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B3251" w14:textId="1E9E99E8" w:rsidR="00901309" w:rsidRDefault="002F75B7" w:rsidP="007D3AC7">
      <w:pPr>
        <w:pStyle w:val="Titre1"/>
      </w:pPr>
      <w:r w:rsidRPr="002F75B7">
        <w:t>FAQ-</w:t>
      </w:r>
      <w:r w:rsidR="00C916A2">
        <w:t xml:space="preserve">4 </w:t>
      </w:r>
      <w:bookmarkStart w:id="0" w:name="_GoBack"/>
      <w:bookmarkEnd w:id="0"/>
      <w:r w:rsidRPr="002F75B7">
        <w:t>du manuel d’extraction des trajectoires</w:t>
      </w:r>
      <w:r w:rsidR="007D3AC7">
        <w:t xml:space="preserve"> / </w:t>
      </w:r>
      <w:bookmarkStart w:id="1" w:name="_Ref343263533"/>
      <w:r w:rsidR="00DC180B" w:rsidRPr="002F75B7">
        <w:t>Relier les objets entre eux (CombineBlobs</w:t>
      </w:r>
      <w:r w:rsidR="00286C31" w:rsidRPr="002F75B7">
        <w:t>.jar</w:t>
      </w:r>
      <w:r w:rsidR="00DC180B" w:rsidRPr="002F75B7">
        <w:t>)</w:t>
      </w:r>
      <w:bookmarkEnd w:id="1"/>
    </w:p>
    <w:p w14:paraId="35CE9545" w14:textId="702AC341" w:rsidR="007D3AC7" w:rsidRDefault="007D3AC7" w:rsidP="007D3AC7"/>
    <w:p w14:paraId="7AAA40ED" w14:textId="66F9D2E4" w:rsidR="007D3AC7" w:rsidRDefault="007D3AC7" w:rsidP="007D3AC7">
      <w:pPr>
        <w:spacing w:after="0"/>
      </w:pPr>
      <w:r>
        <w:t>Logiciel : CombineBlobs.jar – version du 23 septembre 2013</w:t>
      </w:r>
    </w:p>
    <w:p w14:paraId="7089BEAD" w14:textId="318643DB" w:rsidR="007D3AC7" w:rsidRDefault="007D3AC7" w:rsidP="007D3AC7">
      <w:pPr>
        <w:spacing w:after="0"/>
      </w:pPr>
      <w:r>
        <w:t>Manuels à disposition : Combine Blobs Manuel</w:t>
      </w:r>
    </w:p>
    <w:p w14:paraId="6F64F957" w14:textId="77777777" w:rsidR="007D3AC7" w:rsidRDefault="007D3AC7" w:rsidP="007D3AC7">
      <w:pPr>
        <w:spacing w:after="0"/>
        <w:rPr>
          <w:b/>
          <w:i/>
          <w:u w:val="single"/>
        </w:rPr>
      </w:pPr>
    </w:p>
    <w:p w14:paraId="0FBE809C" w14:textId="77777777" w:rsidR="007D3AC7" w:rsidRPr="00AA00C6" w:rsidRDefault="007D3AC7" w:rsidP="007D3AC7">
      <w:pPr>
        <w:spacing w:after="0"/>
        <w:rPr>
          <w:b/>
          <w:i/>
          <w:u w:val="single"/>
        </w:rPr>
      </w:pPr>
      <w:r w:rsidRPr="00AA00C6">
        <w:rPr>
          <w:b/>
          <w:i/>
          <w:u w:val="single"/>
        </w:rPr>
        <w:t>remarque concernant les applications java</w:t>
      </w:r>
    </w:p>
    <w:p w14:paraId="1A5899D8" w14:textId="77777777" w:rsidR="007D3AC7" w:rsidRPr="000C6EBF" w:rsidRDefault="007D3AC7" w:rsidP="007D3AC7">
      <w:pPr>
        <w:spacing w:after="0"/>
      </w:pPr>
      <w:r w:rsidRPr="000C6EBF">
        <w:t>Il est nécessaire d’avoir une machine virtuelle JAVA installée sur l’ordinateur</w:t>
      </w:r>
    </w:p>
    <w:p w14:paraId="5412BDA6" w14:textId="77777777" w:rsidR="007D3AC7" w:rsidRPr="000C6EBF" w:rsidRDefault="007D3AC7" w:rsidP="007D3AC7">
      <w:pPr>
        <w:spacing w:after="0"/>
      </w:pPr>
      <w:r w:rsidRPr="000C6EBF">
        <w:t xml:space="preserve">Si besoin la télécharger à partir du site java et choisir la configuration de l’OS (pour ordis de l’ENTPE – 64 bits : jre-8u91-windows-x64) </w:t>
      </w:r>
    </w:p>
    <w:p w14:paraId="6E025C66" w14:textId="77777777" w:rsidR="007D3AC7" w:rsidRDefault="007D3AC7" w:rsidP="007D3AC7">
      <w:pPr>
        <w:spacing w:after="0"/>
        <w:rPr>
          <w:i/>
        </w:rPr>
      </w:pPr>
      <w:r w:rsidRPr="000C6EBF">
        <w:rPr>
          <w:i/>
        </w:rPr>
        <w:t>Attention, il ne faut pas télécharger l’application pour les navigateurs mais celle de la MV.</w:t>
      </w:r>
    </w:p>
    <w:p w14:paraId="6B9F9FC0" w14:textId="77777777" w:rsidR="007D3AC7" w:rsidRPr="000C6EBF" w:rsidRDefault="007D3AC7" w:rsidP="007D3AC7">
      <w:pPr>
        <w:spacing w:after="0"/>
        <w:rPr>
          <w:i/>
        </w:rPr>
      </w:pPr>
    </w:p>
    <w:p w14:paraId="65C07BC3" w14:textId="77777777" w:rsidR="007D3AC7" w:rsidRPr="000C6EBF" w:rsidRDefault="007D3AC7" w:rsidP="007D3AC7">
      <w:pPr>
        <w:spacing w:after="0"/>
      </w:pPr>
      <w:r w:rsidRPr="000C6EBF">
        <w:t>Deux possibilité pour faire tourner les applications Java</w:t>
      </w:r>
    </w:p>
    <w:p w14:paraId="2458E127" w14:textId="77777777" w:rsidR="007D3AC7" w:rsidRPr="000C6EBF" w:rsidRDefault="007D3AC7" w:rsidP="007D3AC7">
      <w:pPr>
        <w:spacing w:after="0"/>
      </w:pPr>
      <w:r w:rsidRPr="000C6EBF">
        <w:t>1/ exécuter le fichier .bat</w:t>
      </w:r>
    </w:p>
    <w:p w14:paraId="00C24B92" w14:textId="77777777" w:rsidR="007D3AC7" w:rsidRDefault="007D3AC7" w:rsidP="007D3AC7">
      <w:pPr>
        <w:spacing w:after="0"/>
      </w:pPr>
      <w:r w:rsidRPr="000C6EBF">
        <w:t>Ce fichier doit contenir la ligne de commande qui lance l’application java </w:t>
      </w:r>
    </w:p>
    <w:p w14:paraId="38D9CE92" w14:textId="41983730" w:rsidR="007D3AC7" w:rsidRPr="006B17AA" w:rsidRDefault="007D3AC7" w:rsidP="007D3AC7">
      <w:pPr>
        <w:spacing w:after="0"/>
        <w:rPr>
          <w:rFonts w:ascii="Book Antiqua" w:hAnsi="Book Antiqua" w:cs="Courier New"/>
        </w:rPr>
      </w:pPr>
      <w:r w:rsidRPr="006B17AA">
        <w:rPr>
          <w:rFonts w:ascii="Book Antiqua" w:hAnsi="Book Antiqua" w:cs="Courier New"/>
        </w:rPr>
        <w:t xml:space="preserve">java -Xmx1500m -jar </w:t>
      </w:r>
      <w:r>
        <w:rPr>
          <w:rFonts w:ascii="Book Antiqua" w:hAnsi="Book Antiqua" w:cs="Courier New"/>
        </w:rPr>
        <w:t>CombineBlobs</w:t>
      </w:r>
      <w:r w:rsidRPr="006B17AA">
        <w:rPr>
          <w:rFonts w:ascii="Book Antiqua" w:hAnsi="Book Antiqua" w:cs="Courier New"/>
        </w:rPr>
        <w:t xml:space="preserve">.jar </w:t>
      </w:r>
    </w:p>
    <w:p w14:paraId="16D6892A" w14:textId="77777777" w:rsidR="007D3AC7" w:rsidRPr="00091828" w:rsidRDefault="007D3AC7" w:rsidP="007D3AC7">
      <w:pPr>
        <w:spacing w:after="0"/>
        <w:rPr>
          <w:rFonts w:cs="Courier New"/>
        </w:rPr>
      </w:pPr>
      <w:r w:rsidRPr="00091828">
        <w:rPr>
          <w:rFonts w:cs="Courier New"/>
        </w:rPr>
        <w:t>si le nom du fichier .jar est modifié, changer son nom dans le fichier .bat</w:t>
      </w:r>
    </w:p>
    <w:p w14:paraId="3F58D232" w14:textId="77777777" w:rsidR="007D3AC7" w:rsidRDefault="007D3AC7" w:rsidP="007D3AC7">
      <w:pPr>
        <w:spacing w:after="0"/>
      </w:pPr>
    </w:p>
    <w:p w14:paraId="4D849C02" w14:textId="77777777" w:rsidR="007D3AC7" w:rsidRPr="000C6EBF" w:rsidRDefault="007D3AC7" w:rsidP="007D3AC7">
      <w:pPr>
        <w:spacing w:after="0"/>
      </w:pPr>
      <w:r w:rsidRPr="000C6EBF">
        <w:t>2/ utiliser l’invite de commande d’une fenêtre M</w:t>
      </w:r>
      <w:r>
        <w:t>s</w:t>
      </w:r>
      <w:r w:rsidRPr="000C6EBF">
        <w:t>-Dos (MicroSoft Disk Operating System)</w:t>
      </w:r>
    </w:p>
    <w:p w14:paraId="7361DC61" w14:textId="77777777" w:rsidR="007D3AC7" w:rsidRPr="000C6EBF" w:rsidRDefault="007D3AC7" w:rsidP="007D3AC7">
      <w:pPr>
        <w:spacing w:after="0"/>
      </w:pPr>
      <w:r w:rsidRPr="000C6EBF">
        <w:t>Ouvrir la fenêtre Ms-Dos : drapeau Windows / rechercher programmes / taper cmd</w:t>
      </w:r>
    </w:p>
    <w:p w14:paraId="0C506569" w14:textId="77777777" w:rsidR="007D3AC7" w:rsidRPr="000C6EBF" w:rsidRDefault="007D3AC7" w:rsidP="007D3AC7">
      <w:pPr>
        <w:spacing w:after="0"/>
      </w:pPr>
      <w:r w:rsidRPr="000C6EBF">
        <w:t>Dans la fenêtre cmd.exe</w:t>
      </w:r>
    </w:p>
    <w:p w14:paraId="034F1D7A" w14:textId="77777777" w:rsidR="007D3AC7" w:rsidRPr="000C6EBF" w:rsidRDefault="007D3AC7" w:rsidP="007D3AC7">
      <w:pPr>
        <w:keepNext/>
        <w:keepLines/>
        <w:spacing w:after="0"/>
        <w:ind w:left="284"/>
        <w:outlineLvl w:val="0"/>
      </w:pPr>
      <w:r w:rsidRPr="000C6EBF">
        <w:t xml:space="preserve">i. Se placer dans la bonne partition : au départ le répertoire courant est C : \ &gt; </w:t>
      </w:r>
    </w:p>
    <w:p w14:paraId="0D2A8ADE" w14:textId="77777777" w:rsidR="007D3AC7" w:rsidRPr="000C6EBF" w:rsidRDefault="007D3AC7" w:rsidP="007D3AC7">
      <w:pPr>
        <w:keepNext/>
        <w:keepLines/>
        <w:spacing w:after="0"/>
        <w:ind w:left="284"/>
        <w:outlineLvl w:val="0"/>
      </w:pPr>
      <w:r w:rsidRPr="000C6EBF">
        <w:t xml:space="preserve">pour accéder à un autre disque, taper simplement sa lettre de référence --- &gt; F : </w:t>
      </w:r>
    </w:p>
    <w:p w14:paraId="341E2D4F" w14:textId="77777777" w:rsidR="007D3AC7" w:rsidRPr="000C6EBF" w:rsidRDefault="007D3AC7" w:rsidP="007D3AC7">
      <w:pPr>
        <w:keepNext/>
        <w:keepLines/>
        <w:spacing w:after="0"/>
        <w:ind w:left="284"/>
        <w:outlineLvl w:val="0"/>
      </w:pPr>
      <w:r w:rsidRPr="000C6EBF">
        <w:t>Nouvelle ligne F : \ &gt;</w:t>
      </w:r>
    </w:p>
    <w:p w14:paraId="04BD0530" w14:textId="017B23DE" w:rsidR="007D3AC7" w:rsidRPr="000C6EBF" w:rsidRDefault="007D3AC7" w:rsidP="007D3AC7">
      <w:pPr>
        <w:keepNext/>
        <w:keepLines/>
        <w:spacing w:after="0"/>
        <w:ind w:left="284"/>
        <w:outlineLvl w:val="0"/>
      </w:pPr>
      <w:r>
        <w:t>ii. saisir</w:t>
      </w:r>
      <w:r w:rsidRPr="000C6EBF">
        <w:t xml:space="preserve"> le chemin d’accès au fichier .jar </w:t>
      </w:r>
      <w:r>
        <w:t>de CombineBlobs</w:t>
      </w:r>
    </w:p>
    <w:p w14:paraId="627CB054" w14:textId="77777777" w:rsidR="007D3AC7" w:rsidRDefault="007D3AC7" w:rsidP="007D3AC7">
      <w:pPr>
        <w:keepNext/>
        <w:keepLines/>
        <w:spacing w:after="0"/>
        <w:ind w:left="284"/>
        <w:outlineLvl w:val="0"/>
      </w:pPr>
      <w:r>
        <w:t>rappel de quelques commandes Ms-Dos</w:t>
      </w:r>
    </w:p>
    <w:p w14:paraId="64857D50" w14:textId="77777777" w:rsidR="007D3AC7" w:rsidRDefault="007D3AC7" w:rsidP="007D3AC7">
      <w:pPr>
        <w:keepNext/>
        <w:keepLines/>
        <w:spacing w:after="0"/>
        <w:ind w:left="284"/>
        <w:outlineLvl w:val="0"/>
      </w:pPr>
      <w:r w:rsidRPr="000C6EBF">
        <w:t>cd .. pour redescendre dans l’arborescence ; cd nom_dossier pour avance</w:t>
      </w:r>
      <w:r>
        <w:t>r</w:t>
      </w:r>
      <w:r w:rsidRPr="000C6EBF">
        <w:t xml:space="preserve"> ; dir pour lister le contenu du dossier ; cd\ pour revenir à </w:t>
      </w:r>
      <w:r>
        <w:t>la racine</w:t>
      </w:r>
    </w:p>
    <w:p w14:paraId="702552B5" w14:textId="77777777" w:rsidR="007D3AC7" w:rsidRPr="000C6EBF" w:rsidRDefault="007D3AC7" w:rsidP="007D3AC7">
      <w:pPr>
        <w:keepNext/>
        <w:keepLines/>
        <w:spacing w:after="0"/>
        <w:ind w:left="284"/>
        <w:outlineLvl w:val="0"/>
      </w:pPr>
      <w:r>
        <w:t>penser à utiliser la touche tabulation pour ne pas saisir la totalité du nom du dossier</w:t>
      </w:r>
    </w:p>
    <w:p w14:paraId="62E2D221" w14:textId="77777777" w:rsidR="007D3AC7" w:rsidRDefault="007D3AC7" w:rsidP="007D3AC7">
      <w:pPr>
        <w:ind w:left="284"/>
      </w:pPr>
      <w:r>
        <w:t>iii. une fois placé dans le bon répertoire, taper la commande java telle que contenue dans le fichier .bat</w:t>
      </w:r>
    </w:p>
    <w:p w14:paraId="744C51ED" w14:textId="77777777" w:rsidR="007D3AC7" w:rsidRPr="007D3AC7" w:rsidRDefault="007D3AC7" w:rsidP="007D3AC7"/>
    <w:p w14:paraId="00762B51" w14:textId="77777777" w:rsidR="00DC180B" w:rsidRPr="002F75B7" w:rsidRDefault="00600361" w:rsidP="007F7A15">
      <w:r w:rsidRPr="002F75B7">
        <w:t>Calcul de l’échelle (mètres par pixel) sur chaque zone. Comme, sur chaque zone, les images ont été stabilisées par rapport à une seule image de référence, il suffit de calculer l’échelle de ces images de référence. Pour cela, j’ai pris deux points facilement repérables sur chaque image de référence, j’ai mesuré la distance</w:t>
      </w:r>
      <w:r w:rsidR="009945A6" w:rsidRPr="002F75B7">
        <w:t xml:space="preserve"> d</w:t>
      </w:r>
      <w:r w:rsidRPr="002F75B7">
        <w:t xml:space="preserve"> entre ces deux points en mètres sur GoogleEarth, et j’ai repéré leurs coordonnées (x,y) en pixels sur</w:t>
      </w:r>
      <w:r w:rsidR="00CD1E75" w:rsidRPr="002F75B7">
        <w:t xml:space="preserve"> l’image de référence</w:t>
      </w:r>
      <w:r w:rsidRPr="002F75B7">
        <w:t>.</w:t>
      </w:r>
      <w:r w:rsidR="009945A6" w:rsidRPr="002F75B7">
        <w:t xml:space="preserve"> Pour deux points P1 et P2 de coordonnées respectives (x1,y1) et (x2,y2), l’échelle s’exprime comme suit :</w:t>
      </w:r>
    </w:p>
    <w:p w14:paraId="50686664" w14:textId="77777777" w:rsidR="009945A6" w:rsidRPr="002F75B7" w:rsidRDefault="009945A6" w:rsidP="007F7A15">
      <m:oMathPara>
        <m:oMath>
          <m:r>
            <w:rPr>
              <w:rFonts w:ascii="Cambria Math" w:hAnsi="Cambria Math"/>
            </w:rPr>
            <m:t>scale</m:t>
          </m:r>
          <m:r>
            <m:rPr>
              <m:sty m:val="p"/>
            </m:rPr>
            <w:rPr>
              <w:rFonts w:ascii="Cambria Math" w:hAnsi="Cambria Math"/>
            </w:rPr>
            <m:t>=</m:t>
          </m:r>
          <m:f>
            <m:fPr>
              <m:ctrlPr>
                <w:rPr>
                  <w:rFonts w:ascii="Cambria Math" w:hAnsi="Cambria Math"/>
                </w:rPr>
              </m:ctrlPr>
            </m:fPr>
            <m:num>
              <m:r>
                <w:rPr>
                  <w:rFonts w:ascii="Cambria Math" w:hAnsi="Cambria Math"/>
                </w:rPr>
                <m:t>d</m:t>
              </m:r>
            </m:num>
            <m:den>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e>
                      </m:d>
                    </m:e>
                    <m:sup>
                      <m:r>
                        <m:rPr>
                          <m:sty m:val="p"/>
                        </m:rPr>
                        <w:rPr>
                          <w:rFonts w:ascii="Cambria Math" w:hAnsi="Cambria Math"/>
                        </w:rPr>
                        <m:t>2</m:t>
                      </m:r>
                    </m:sup>
                  </m:sSup>
                </m:e>
              </m:rad>
            </m:den>
          </m:f>
        </m:oMath>
      </m:oMathPara>
    </w:p>
    <w:p w14:paraId="502CEB5C" w14:textId="77777777" w:rsidR="00CD1E75" w:rsidRPr="002F75B7" w:rsidRDefault="00CD1E75" w:rsidP="007F7A15">
      <w:r w:rsidRPr="002F75B7">
        <w:lastRenderedPageBreak/>
        <w:t>La détermination des points se faisant à la main, il peut y avoir une erreur d’environ 2 pixels sur chaque dimension entre les points P1, P2 et les points utilisés sur GoogleEarth pour la mesure de d. Les résultats seront donc exprimés avec leur incertitude, suivant l’expression suivante :</w:t>
      </w:r>
    </w:p>
    <w:p w14:paraId="664E1657" w14:textId="77777777" w:rsidR="00CD1E75" w:rsidRPr="002F75B7" w:rsidRDefault="00C916A2" w:rsidP="007F7A15">
      <m:oMathPara>
        <m:oMath>
          <m:sSub>
            <m:sSubPr>
              <m:ctrlPr>
                <w:rPr>
                  <w:rFonts w:ascii="Cambria Math" w:hAnsi="Cambria Math"/>
                </w:rPr>
              </m:ctrlPr>
            </m:sSubPr>
            <m:e>
              <m:r>
                <w:rPr>
                  <w:rFonts w:ascii="Cambria Math" w:hAnsi="Cambria Math"/>
                </w:rPr>
                <m:t>scale</m:t>
              </m:r>
            </m:e>
            <m:sub>
              <m:r>
                <m:rPr>
                  <m:sty m:val="p"/>
                </m:rPr>
                <w:rPr>
                  <w:rFonts w:ascii="Cambria Math" w:hAnsi="Cambria Math"/>
                </w:rPr>
                <m:t>±</m:t>
              </m:r>
            </m:sub>
          </m:sSub>
          <m:r>
            <m:rPr>
              <m:sty m:val="p"/>
            </m:rPr>
            <w:rPr>
              <w:rFonts w:ascii="Cambria Math" w:hAnsi="Cambria Math"/>
            </w:rPr>
            <m:t>=</m:t>
          </m:r>
          <m:f>
            <m:fPr>
              <m:ctrlPr>
                <w:rPr>
                  <w:rFonts w:ascii="Cambria Math" w:hAnsi="Cambria Math"/>
                </w:rPr>
              </m:ctrlPr>
            </m:fPr>
            <m:num>
              <m:r>
                <w:rPr>
                  <w:rFonts w:ascii="Cambria Math" w:hAnsi="Cambria Math"/>
                </w:rPr>
                <m:t>d</m:t>
              </m:r>
            </m:num>
            <m:den>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±2</m:t>
                          </m:r>
                          <m:r>
                            <w:rPr>
                              <w:rFonts w:ascii="Cambria Math" w:hAnsi="Cambria Math"/>
                            </w:rPr>
                            <m:t>δx</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±2</m:t>
                          </m:r>
                          <m:r>
                            <w:rPr>
                              <w:rFonts w:ascii="Cambria Math" w:hAnsi="Cambria Math"/>
                            </w:rPr>
                            <m:t>δy</m:t>
                          </m:r>
                        </m:e>
                      </m:d>
                    </m:e>
                    <m:sup>
                      <m:r>
                        <m:rPr>
                          <m:sty m:val="p"/>
                        </m:rPr>
                        <w:rPr>
                          <w:rFonts w:ascii="Cambria Math" w:hAnsi="Cambria Math"/>
                        </w:rPr>
                        <m:t>2</m:t>
                      </m:r>
                    </m:sup>
                  </m:sSup>
                </m:e>
              </m:rad>
            </m:den>
          </m:f>
        </m:oMath>
      </m:oMathPara>
    </w:p>
    <w:p w14:paraId="5CBBF35A" w14:textId="54217C32" w:rsidR="00CD1E75" w:rsidRDefault="00CD1E75" w:rsidP="007F7A15">
      <w:r w:rsidRPr="002F75B7">
        <w:t xml:space="preserve">Où </w:t>
      </w:r>
      <m:oMath>
        <m:r>
          <w:rPr>
            <w:rFonts w:ascii="Cambria Math" w:hAnsi="Cambria Math"/>
          </w:rPr>
          <m:t xml:space="preserve">δx=2 </m:t>
        </m:r>
        <m:r>
          <m:rPr>
            <m:nor/>
          </m:rPr>
          <m:t>pixels</m:t>
        </m:r>
      </m:oMath>
      <w:r w:rsidRPr="002F75B7">
        <w:t xml:space="preserve"> et </w:t>
      </w:r>
      <m:oMath>
        <m:r>
          <w:rPr>
            <w:rFonts w:ascii="Cambria Math" w:hAnsi="Cambria Math"/>
          </w:rPr>
          <m:t xml:space="preserve">δy=2 </m:t>
        </m:r>
        <m:r>
          <m:rPr>
            <m:nor/>
          </m:rPr>
          <m:t>pixels</m:t>
        </m:r>
      </m:oMath>
      <w:r w:rsidRPr="002F75B7">
        <w:t>.</w:t>
      </w:r>
    </w:p>
    <w:tbl>
      <w:tblPr>
        <w:tblStyle w:val="Grilledutableau"/>
        <w:tblW w:w="0" w:type="auto"/>
        <w:tblLook w:val="04A0" w:firstRow="1" w:lastRow="0" w:firstColumn="1" w:lastColumn="0" w:noHBand="0" w:noVBand="1"/>
      </w:tblPr>
      <w:tblGrid>
        <w:gridCol w:w="4531"/>
        <w:gridCol w:w="4531"/>
      </w:tblGrid>
      <w:tr w:rsidR="005139E9" w14:paraId="3F641A9C" w14:textId="77777777" w:rsidTr="005139E9">
        <w:tc>
          <w:tcPr>
            <w:tcW w:w="4606" w:type="dxa"/>
          </w:tcPr>
          <w:p w14:paraId="3504AA1E" w14:textId="77777777" w:rsidR="005139E9" w:rsidRPr="002F75B7" w:rsidRDefault="005139E9" w:rsidP="005139E9">
            <w:r w:rsidRPr="002F75B7">
              <w:t>Zone 1 :</w:t>
            </w:r>
          </w:p>
          <w:p w14:paraId="0EFF1AE4" w14:textId="77777777" w:rsidR="005139E9" w:rsidRPr="002F75B7" w:rsidRDefault="005139E9" w:rsidP="005139E9">
            <w:r w:rsidRPr="002F75B7">
              <w:t xml:space="preserve"> d = 306.70 m</w:t>
            </w:r>
          </w:p>
          <w:p w14:paraId="6BB75612" w14:textId="77777777" w:rsidR="005139E9" w:rsidRPr="002F75B7" w:rsidRDefault="005139E9" w:rsidP="005139E9">
            <w:r w:rsidRPr="002F75B7">
              <w:t>Point 1 : (x,y) = (885,629)</w:t>
            </w:r>
          </w:p>
          <w:p w14:paraId="736DE80C" w14:textId="77777777" w:rsidR="005139E9" w:rsidRPr="002F75B7" w:rsidRDefault="005139E9" w:rsidP="005139E9">
            <w:r w:rsidRPr="002F75B7">
              <w:t>Point 2 : (x,y) = (2335,496)</w:t>
            </w:r>
          </w:p>
          <w:p w14:paraId="5A6C09C5" w14:textId="77777777" w:rsidR="005139E9" w:rsidRPr="002F75B7" w:rsidRDefault="005139E9" w:rsidP="005139E9">
            <w:r w:rsidRPr="002F75B7">
              <w:t xml:space="preserve"> </w:t>
            </w:r>
            <m:oMath>
              <m:r>
                <w:rPr>
                  <w:rFonts w:ascii="Cambria Math" w:hAnsi="Cambria Math"/>
                  <w:bdr w:val="single" w:sz="4" w:space="0" w:color="auto"/>
                </w:rPr>
                <m:t>scale</m:t>
              </m:r>
              <m:r>
                <m:rPr>
                  <m:sty m:val="p"/>
                </m:rPr>
                <w:rPr>
                  <w:rFonts w:ascii="Cambria Math" w:hAnsi="Cambria Math"/>
                  <w:bdr w:val="single" w:sz="4" w:space="0" w:color="auto"/>
                </w:rPr>
                <m:t xml:space="preserve">=0.2106 ±0.0005 </m:t>
              </m:r>
              <m:r>
                <m:rPr>
                  <m:nor/>
                </m:rPr>
                <w:rPr>
                  <w:bdr w:val="single" w:sz="4" w:space="0" w:color="auto"/>
                </w:rPr>
                <m:t>m/pixel</m:t>
              </m:r>
            </m:oMath>
          </w:p>
          <w:p w14:paraId="643752E7" w14:textId="77777777" w:rsidR="005139E9" w:rsidRDefault="005139E9" w:rsidP="007F7A15"/>
        </w:tc>
        <w:tc>
          <w:tcPr>
            <w:tcW w:w="4606" w:type="dxa"/>
          </w:tcPr>
          <w:p w14:paraId="1AD97DA5" w14:textId="77777777" w:rsidR="005139E9" w:rsidRPr="002F75B7" w:rsidRDefault="005139E9" w:rsidP="005139E9">
            <w:r w:rsidRPr="002F75B7">
              <w:t>Zone 2 bis :</w:t>
            </w:r>
          </w:p>
          <w:p w14:paraId="24B5E568" w14:textId="77777777" w:rsidR="005139E9" w:rsidRPr="002F75B7" w:rsidRDefault="005139E9" w:rsidP="005139E9">
            <w:r w:rsidRPr="002F75B7">
              <w:tab/>
              <w:t>d = 803.84 m</w:t>
            </w:r>
          </w:p>
          <w:p w14:paraId="712E7EAD" w14:textId="77777777" w:rsidR="005139E9" w:rsidRPr="002F75B7" w:rsidRDefault="005139E9" w:rsidP="005139E9">
            <w:r w:rsidRPr="002F75B7">
              <w:t>Point 1 : (x,y) = (48,383)</w:t>
            </w:r>
          </w:p>
          <w:p w14:paraId="1FBEA005" w14:textId="77777777" w:rsidR="005139E9" w:rsidRPr="002F75B7" w:rsidRDefault="005139E9" w:rsidP="005139E9">
            <w:r w:rsidRPr="002F75B7">
              <w:t>Point 2 : (x,y) = (2380,769)</w:t>
            </w:r>
          </w:p>
          <w:p w14:paraId="6F0DAC51" w14:textId="77777777" w:rsidR="005139E9" w:rsidRPr="002F75B7" w:rsidRDefault="005139E9" w:rsidP="005139E9">
            <w:r w:rsidRPr="002F75B7">
              <w:t xml:space="preserve"> </w:t>
            </w:r>
            <m:oMath>
              <m:r>
                <w:rPr>
                  <w:rFonts w:ascii="Cambria Math" w:hAnsi="Cambria Math"/>
                  <w:bdr w:val="single" w:sz="4" w:space="0" w:color="auto"/>
                </w:rPr>
                <m:t>scale</m:t>
              </m:r>
              <m:r>
                <m:rPr>
                  <m:sty m:val="p"/>
                </m:rPr>
                <w:rPr>
                  <w:rFonts w:ascii="Cambria Math" w:hAnsi="Cambria Math"/>
                  <w:bdr w:val="single" w:sz="4" w:space="0" w:color="auto"/>
                </w:rPr>
                <m:t xml:space="preserve">=0.3401 ±0.0007 </m:t>
              </m:r>
              <m:r>
                <m:rPr>
                  <m:nor/>
                </m:rPr>
                <w:rPr>
                  <w:bdr w:val="single" w:sz="4" w:space="0" w:color="auto"/>
                </w:rPr>
                <m:t>m/pixel</m:t>
              </m:r>
            </m:oMath>
          </w:p>
          <w:p w14:paraId="39745816" w14:textId="77777777" w:rsidR="005139E9" w:rsidRDefault="005139E9" w:rsidP="007F7A15"/>
        </w:tc>
      </w:tr>
      <w:tr w:rsidR="005139E9" w14:paraId="4F2DC031" w14:textId="77777777" w:rsidTr="005139E9">
        <w:tc>
          <w:tcPr>
            <w:tcW w:w="4606" w:type="dxa"/>
          </w:tcPr>
          <w:p w14:paraId="43C15136" w14:textId="77777777" w:rsidR="005139E9" w:rsidRPr="002F75B7" w:rsidRDefault="005139E9" w:rsidP="005139E9">
            <w:r w:rsidRPr="002F75B7">
              <w:t>Zone 2 :</w:t>
            </w:r>
          </w:p>
          <w:p w14:paraId="6A55529E" w14:textId="77777777" w:rsidR="005139E9" w:rsidRPr="002F75B7" w:rsidRDefault="005139E9" w:rsidP="005139E9">
            <w:r w:rsidRPr="002F75B7">
              <w:tab/>
              <w:t>d = 603.86 m</w:t>
            </w:r>
          </w:p>
          <w:p w14:paraId="664F549B" w14:textId="77777777" w:rsidR="005139E9" w:rsidRPr="002F75B7" w:rsidRDefault="005139E9" w:rsidP="005139E9">
            <w:r w:rsidRPr="002F75B7">
              <w:t>Point 1 : (x,y) = (397,489)</w:t>
            </w:r>
          </w:p>
          <w:p w14:paraId="0C6DBD04" w14:textId="77777777" w:rsidR="005139E9" w:rsidRPr="002F75B7" w:rsidRDefault="005139E9" w:rsidP="005139E9">
            <w:r w:rsidRPr="002F75B7">
              <w:t>Point 2 : (x,y) = (2300,555)</w:t>
            </w:r>
          </w:p>
          <w:p w14:paraId="68F8FBD9" w14:textId="77777777" w:rsidR="005139E9" w:rsidRPr="002F75B7" w:rsidRDefault="005139E9" w:rsidP="005139E9">
            <w:r w:rsidRPr="002F75B7">
              <w:t xml:space="preserve"> </w:t>
            </w:r>
            <m:oMath>
              <m:r>
                <w:rPr>
                  <w:rFonts w:ascii="Cambria Math" w:hAnsi="Cambria Math"/>
                  <w:bdr w:val="single" w:sz="4" w:space="0" w:color="auto"/>
                </w:rPr>
                <m:t>scale</m:t>
              </m:r>
              <m:r>
                <m:rPr>
                  <m:sty m:val="p"/>
                </m:rPr>
                <w:rPr>
                  <w:rFonts w:ascii="Cambria Math" w:hAnsi="Cambria Math"/>
                  <w:bdr w:val="single" w:sz="4" w:space="0" w:color="auto"/>
                </w:rPr>
                <m:t xml:space="preserve">=0.3171 ±0.0007 </m:t>
              </m:r>
              <m:r>
                <m:rPr>
                  <m:nor/>
                </m:rPr>
                <w:rPr>
                  <w:bdr w:val="single" w:sz="4" w:space="0" w:color="auto"/>
                </w:rPr>
                <m:t>m/pixel</m:t>
              </m:r>
            </m:oMath>
          </w:p>
          <w:p w14:paraId="7E5DAB9C" w14:textId="77777777" w:rsidR="005139E9" w:rsidRDefault="005139E9" w:rsidP="007F7A15"/>
        </w:tc>
        <w:tc>
          <w:tcPr>
            <w:tcW w:w="4606" w:type="dxa"/>
          </w:tcPr>
          <w:p w14:paraId="6CDEFCE3" w14:textId="77777777" w:rsidR="005139E9" w:rsidRPr="002F75B7" w:rsidRDefault="005139E9" w:rsidP="005139E9">
            <w:r w:rsidRPr="002F75B7">
              <w:t xml:space="preserve">Zone 3 : </w:t>
            </w:r>
          </w:p>
          <w:p w14:paraId="41988AAC" w14:textId="77777777" w:rsidR="005139E9" w:rsidRPr="002F75B7" w:rsidRDefault="005139E9" w:rsidP="005139E9">
            <w:r w:rsidRPr="002F75B7">
              <w:tab/>
              <w:t>d = 244.68 m</w:t>
            </w:r>
          </w:p>
          <w:p w14:paraId="140CCC38" w14:textId="77777777" w:rsidR="005139E9" w:rsidRPr="002F75B7" w:rsidRDefault="005139E9" w:rsidP="005139E9">
            <w:r w:rsidRPr="002F75B7">
              <w:t>Point 1 : (x,y) = (733,553)</w:t>
            </w:r>
          </w:p>
          <w:p w14:paraId="4A032AC1" w14:textId="77777777" w:rsidR="005139E9" w:rsidRPr="002F75B7" w:rsidRDefault="005139E9" w:rsidP="005139E9">
            <w:r w:rsidRPr="002F75B7">
              <w:t>Point 2 : (x,y) = (1733,639)</w:t>
            </w:r>
          </w:p>
          <w:p w14:paraId="768C009B" w14:textId="77777777" w:rsidR="005139E9" w:rsidRPr="002F75B7" w:rsidRDefault="005139E9" w:rsidP="005139E9">
            <m:oMath>
              <m:r>
                <w:rPr>
                  <w:rFonts w:ascii="Cambria Math" w:hAnsi="Cambria Math"/>
                  <w:bdr w:val="single" w:sz="4" w:space="0" w:color="auto"/>
                </w:rPr>
                <m:t>scale</m:t>
              </m:r>
              <m:r>
                <m:rPr>
                  <m:sty m:val="p"/>
                </m:rPr>
                <w:rPr>
                  <w:rFonts w:ascii="Cambria Math" w:hAnsi="Cambria Math"/>
                  <w:bdr w:val="single" w:sz="4" w:space="0" w:color="auto"/>
                </w:rPr>
                <m:t xml:space="preserve">=0.244 ±0.001 </m:t>
              </m:r>
              <m:r>
                <m:rPr>
                  <m:nor/>
                </m:rPr>
                <w:rPr>
                  <w:bdr w:val="single" w:sz="4" w:space="0" w:color="auto"/>
                </w:rPr>
                <m:t>m/pixel</m:t>
              </m:r>
            </m:oMath>
            <w:r w:rsidRPr="002F75B7">
              <w:t xml:space="preserve"> </w:t>
            </w:r>
          </w:p>
          <w:p w14:paraId="6A8D70D0" w14:textId="77777777" w:rsidR="005139E9" w:rsidRDefault="005139E9" w:rsidP="007F7A15"/>
        </w:tc>
      </w:tr>
    </w:tbl>
    <w:p w14:paraId="0195D705" w14:textId="77777777" w:rsidR="005139E9" w:rsidRDefault="005139E9" w:rsidP="00421E7E">
      <w:bookmarkStart w:id="2" w:name="_Ref343263565"/>
    </w:p>
    <w:p w14:paraId="09EF8F9D" w14:textId="1B0DF5A7" w:rsidR="00421E7E" w:rsidRDefault="00421E7E" w:rsidP="00421E7E">
      <w:r w:rsidRPr="002F75B7">
        <w:t xml:space="preserve">Pour utiliser CombineBlobs, il faut, comme pour ObjectFinder, avoir un fichier .bat que l’on lance directement et qui précise le jour de l’exécution  et est associé à une copie d’écran qui précise les paramètres utilisés. </w:t>
      </w:r>
    </w:p>
    <w:p w14:paraId="71DDB436" w14:textId="77777777" w:rsidR="005139E9" w:rsidRDefault="005139E9" w:rsidP="007D3AC7">
      <w:pPr>
        <w:spacing w:after="0"/>
      </w:pPr>
    </w:p>
    <w:p w14:paraId="5C7C1977" w14:textId="7BE3EBE5" w:rsidR="007D3AC7" w:rsidRPr="007D3AC7" w:rsidRDefault="007D3AC7" w:rsidP="007D3AC7">
      <w:pPr>
        <w:spacing w:after="0"/>
        <w:rPr>
          <w:rFonts w:cs="Courier New"/>
        </w:rPr>
      </w:pPr>
      <w:r w:rsidRPr="007D3AC7">
        <w:t xml:space="preserve">Contenu d’un fichier </w:t>
      </w:r>
      <w:r w:rsidRPr="007D3AC7">
        <w:rPr>
          <w:rFonts w:cs="Courier New"/>
        </w:rPr>
        <w:t xml:space="preserve"> CombineBlobs.bat</w:t>
      </w:r>
    </w:p>
    <w:p w14:paraId="1516107E" w14:textId="77777777" w:rsidR="00FC47D9" w:rsidRPr="007D3AC7" w:rsidRDefault="00FC47D9" w:rsidP="00FC47D9">
      <w:pPr>
        <w:spacing w:after="0"/>
      </w:pPr>
    </w:p>
    <w:p w14:paraId="0A836422" w14:textId="77777777" w:rsidR="00FC47D9" w:rsidRPr="007D3AC7" w:rsidRDefault="00FC47D9" w:rsidP="00FC47D9">
      <w:pPr>
        <w:pStyle w:val="Textebrut"/>
        <w:rPr>
          <w:rFonts w:ascii="Book Antiqua" w:hAnsi="Book Antiqua" w:cs="Courier New"/>
          <w:sz w:val="22"/>
          <w:szCs w:val="22"/>
        </w:rPr>
      </w:pPr>
      <w:r w:rsidRPr="007D3AC7">
        <w:rPr>
          <w:rFonts w:ascii="Book Antiqua" w:hAnsi="Book Antiqua" w:cs="Courier New"/>
          <w:sz w:val="22"/>
          <w:szCs w:val="22"/>
        </w:rPr>
        <w:t xml:space="preserve">java </w:t>
      </w:r>
      <w:r w:rsidRPr="007D3AC7">
        <w:rPr>
          <w:rFonts w:ascii="Book Antiqua" w:hAnsi="Book Antiqua" w:cs="Courier New"/>
          <w:b/>
          <w:sz w:val="22"/>
          <w:szCs w:val="22"/>
        </w:rPr>
        <w:t>-Xmx1600m</w:t>
      </w:r>
      <w:r w:rsidRPr="007D3AC7">
        <w:rPr>
          <w:rFonts w:ascii="Book Antiqua" w:hAnsi="Book Antiqua" w:cs="Courier New"/>
          <w:sz w:val="22"/>
          <w:szCs w:val="22"/>
        </w:rPr>
        <w:t xml:space="preserve"> -jar </w:t>
      </w:r>
      <w:r w:rsidRPr="007D3AC7">
        <w:rPr>
          <w:rFonts w:ascii="Book Antiqua" w:hAnsi="Book Antiqua" w:cs="Courier New"/>
          <w:b/>
          <w:sz w:val="22"/>
          <w:szCs w:val="22"/>
        </w:rPr>
        <w:t>CombineBlobs.2012-02-03.jar</w:t>
      </w:r>
      <w:r w:rsidRPr="007D3AC7">
        <w:rPr>
          <w:rFonts w:ascii="Book Antiqua" w:hAnsi="Book Antiqua" w:cs="Courier New"/>
          <w:sz w:val="22"/>
          <w:szCs w:val="22"/>
        </w:rPr>
        <w:t xml:space="preserve"> FirstFile=.\images\sCam_1_Zone_1_140911_FM_film2_00001_07-49-20.152.txt LastFile=.\images\sCam_1_Zone_1_140911_FM_film2_36239_08-15-02.449.txt</w:t>
      </w:r>
    </w:p>
    <w:p w14:paraId="6DA512DD" w14:textId="77777777" w:rsidR="00FC47D9" w:rsidRPr="007D3AC7" w:rsidRDefault="00FC47D9" w:rsidP="00FC47D9">
      <w:pPr>
        <w:spacing w:after="0"/>
      </w:pPr>
    </w:p>
    <w:p w14:paraId="3EF5AA9B" w14:textId="77777777" w:rsidR="007D3AC7" w:rsidRPr="00FA0349" w:rsidRDefault="007D3AC7" w:rsidP="007D3AC7">
      <w:pPr>
        <w:spacing w:after="0"/>
        <w:rPr>
          <w:rFonts w:cs="Courier New"/>
        </w:rPr>
      </w:pPr>
      <w:r w:rsidRPr="00FA0349">
        <w:rPr>
          <w:rFonts w:cs="Courier New"/>
        </w:rPr>
        <w:t xml:space="preserve">Quelques explications sur les lignes précédentes : </w:t>
      </w:r>
    </w:p>
    <w:p w14:paraId="70D308A9" w14:textId="77777777" w:rsidR="007D3AC7" w:rsidRDefault="00233B24" w:rsidP="007D3AC7">
      <w:pPr>
        <w:spacing w:after="0"/>
        <w:rPr>
          <w:rFonts w:cs="Courier New"/>
        </w:rPr>
      </w:pPr>
      <w:r w:rsidRPr="007D3AC7">
        <w:rPr>
          <w:rFonts w:cs="Courier New"/>
          <w:b/>
        </w:rPr>
        <w:t>-Xmx1600m :</w:t>
      </w:r>
      <w:r w:rsidRPr="007D3AC7">
        <w:rPr>
          <w:rFonts w:cs="Courier New"/>
        </w:rPr>
        <w:t xml:space="preserve"> </w:t>
      </w:r>
      <w:r w:rsidR="007D3AC7">
        <w:rPr>
          <w:rFonts w:cs="Courier New"/>
        </w:rPr>
        <w:t>c’est là qu’on précise l’espace mémoire à allouer à la machine virtuelle. Si cet espace n’est pas suffisant, un message d’erreur s’affiche : java heap space</w:t>
      </w:r>
      <w:r w:rsidR="007D3AC7" w:rsidRPr="007D3AC7">
        <w:rPr>
          <w:rFonts w:cs="Courier New"/>
        </w:rPr>
        <w:t xml:space="preserve"> </w:t>
      </w:r>
    </w:p>
    <w:p w14:paraId="4E42321D" w14:textId="2CE88F6D" w:rsidR="00233B24" w:rsidRPr="007D3AC7" w:rsidRDefault="00233B24" w:rsidP="007D3AC7">
      <w:pPr>
        <w:spacing w:after="0"/>
        <w:rPr>
          <w:rFonts w:cs="Courier New"/>
        </w:rPr>
      </w:pPr>
      <w:r w:rsidRPr="007D3AC7">
        <w:rPr>
          <w:rFonts w:cs="Courier New"/>
        </w:rPr>
        <w:t>1600m fonctionne pour un fichier image de 40.5 Go</w:t>
      </w:r>
    </w:p>
    <w:p w14:paraId="629105A0" w14:textId="77777777" w:rsidR="00233B24" w:rsidRPr="007D3AC7" w:rsidRDefault="00233B24" w:rsidP="00F92C8C">
      <w:pPr>
        <w:spacing w:after="0"/>
        <w:rPr>
          <w:rFonts w:cs="Courier New"/>
        </w:rPr>
      </w:pPr>
    </w:p>
    <w:p w14:paraId="779113F2" w14:textId="209BE29A" w:rsidR="00F92C8C" w:rsidRPr="007D3AC7" w:rsidRDefault="00F92C8C" w:rsidP="00F92C8C">
      <w:pPr>
        <w:spacing w:after="0"/>
        <w:rPr>
          <w:rFonts w:cs="Courier New"/>
        </w:rPr>
      </w:pPr>
      <w:r w:rsidRPr="007D3AC7">
        <w:rPr>
          <w:rFonts w:ascii="Book Antiqua" w:hAnsi="Book Antiqua" w:cs="Courier New"/>
          <w:b/>
        </w:rPr>
        <w:t>CombineBlobs</w:t>
      </w:r>
      <w:r w:rsidRPr="007D3AC7">
        <w:rPr>
          <w:rFonts w:cs="Courier New"/>
          <w:b/>
        </w:rPr>
        <w:t xml:space="preserve">.2012-02-03.jar : </w:t>
      </w:r>
      <w:r w:rsidRPr="007D3AC7">
        <w:rPr>
          <w:rFonts w:cs="Courier New"/>
        </w:rPr>
        <w:t>fait référence au fichier .jar situé dans le même dossier et qui permet de lancer l’application. Faire correspondre le nom du fichier .jar présent dans le dossier avec le nom inscrit dans le .bat.</w:t>
      </w:r>
    </w:p>
    <w:p w14:paraId="13B724FA" w14:textId="77777777" w:rsidR="00F92C8C" w:rsidRPr="007D3AC7" w:rsidRDefault="00F92C8C" w:rsidP="00F92C8C">
      <w:pPr>
        <w:spacing w:after="0"/>
        <w:rPr>
          <w:rFonts w:cs="Courier New"/>
        </w:rPr>
      </w:pPr>
    </w:p>
    <w:p w14:paraId="74123A3F" w14:textId="424C9022" w:rsidR="00F92C8C" w:rsidRPr="007D3AC7" w:rsidRDefault="00F92C8C" w:rsidP="00F92C8C">
      <w:pPr>
        <w:spacing w:after="0"/>
        <w:rPr>
          <w:rFonts w:cs="Courier New"/>
        </w:rPr>
      </w:pPr>
      <w:r w:rsidRPr="007D3AC7">
        <w:rPr>
          <w:rFonts w:cs="Courier New"/>
        </w:rPr>
        <w:t>Les fichiers t</w:t>
      </w:r>
      <w:r w:rsidR="007D3AC7">
        <w:rPr>
          <w:rFonts w:cs="Courier New"/>
        </w:rPr>
        <w:t>e</w:t>
      </w:r>
      <w:r w:rsidRPr="007D3AC7">
        <w:rPr>
          <w:rFonts w:cs="Courier New"/>
        </w:rPr>
        <w:t>xt</w:t>
      </w:r>
      <w:r w:rsidR="007D3AC7">
        <w:rPr>
          <w:rFonts w:cs="Courier New"/>
        </w:rPr>
        <w:t>es</w:t>
      </w:r>
      <w:r w:rsidRPr="007D3AC7">
        <w:rPr>
          <w:rFonts w:cs="Courier New"/>
        </w:rPr>
        <w:t xml:space="preserve"> sont placés dans le dossier images, on spécifie alors le nom du premier et du dernier</w:t>
      </w:r>
      <w:r w:rsidR="007D3AC7">
        <w:rPr>
          <w:rFonts w:cs="Courier New"/>
        </w:rPr>
        <w:t xml:space="preserve"> </w:t>
      </w:r>
      <w:r w:rsidRPr="007D3AC7">
        <w:rPr>
          <w:rFonts w:cs="Courier New"/>
        </w:rPr>
        <w:t>file.</w:t>
      </w:r>
    </w:p>
    <w:p w14:paraId="7A518243" w14:textId="182098AA" w:rsidR="00F92C8C" w:rsidRPr="007D3AC7" w:rsidRDefault="00F92C8C" w:rsidP="00F92C8C">
      <w:pPr>
        <w:spacing w:after="0"/>
        <w:rPr>
          <w:rFonts w:cs="Courier New"/>
          <w:b/>
        </w:rPr>
      </w:pPr>
      <w:r w:rsidRPr="007D3AC7">
        <w:rPr>
          <w:rFonts w:cs="Courier New"/>
          <w:b/>
        </w:rPr>
        <w:t>.\images\sCam_1_Zone_1_140911_FM_film2_00001_07-49-20.152.txt</w:t>
      </w:r>
    </w:p>
    <w:p w14:paraId="23FF3C74" w14:textId="312D0EFE" w:rsidR="00F92C8C" w:rsidRPr="007D3AC7" w:rsidRDefault="00F92C8C" w:rsidP="00F92C8C">
      <w:pPr>
        <w:spacing w:after="0"/>
        <w:rPr>
          <w:rFonts w:cs="Courier New"/>
          <w:b/>
        </w:rPr>
      </w:pPr>
      <w:r w:rsidRPr="007D3AC7">
        <w:rPr>
          <w:rFonts w:cs="Courier New"/>
          <w:b/>
        </w:rPr>
        <w:t>.\images\sCam_1_Zone_1_140911_FM_film2_36239_08-15-02.449.txt</w:t>
      </w:r>
    </w:p>
    <w:p w14:paraId="70D1900F" w14:textId="1495B98C" w:rsidR="00FC47D9" w:rsidRDefault="00FC47D9" w:rsidP="00FC47D9">
      <w:pPr>
        <w:spacing w:after="0"/>
      </w:pPr>
    </w:p>
    <w:p w14:paraId="1196A255" w14:textId="77777777" w:rsidR="007D3AC7" w:rsidRPr="007D3AC7" w:rsidRDefault="007D3AC7" w:rsidP="007D3AC7">
      <w:r>
        <w:lastRenderedPageBreak/>
        <w:t xml:space="preserve">A noter que si l’application java est lancée depuis une fenêtre Ms-Dos, les lignes First et Last sont renseignées directement depuis l’application via les boutons réservés à cet effet : Select First / Select </w:t>
      </w:r>
      <w:r w:rsidRPr="007D3AC7">
        <w:t>Last</w:t>
      </w:r>
    </w:p>
    <w:p w14:paraId="770E106D" w14:textId="501AE638" w:rsidR="00233B24" w:rsidRPr="007D3AC7" w:rsidRDefault="007D3AC7" w:rsidP="00233B24">
      <w:pPr>
        <w:spacing w:after="0"/>
      </w:pPr>
      <w:bookmarkStart w:id="3" w:name="_Ref343263625"/>
      <w:bookmarkEnd w:id="2"/>
      <w:r w:rsidRPr="007D3AC7">
        <w:t>Une fois l’application lancée, r</w:t>
      </w:r>
      <w:r w:rsidR="00233B24" w:rsidRPr="007D3AC7">
        <w:t>égler les paramètres (faire une copie d’écran pour garder trace de ce réglage)</w:t>
      </w:r>
    </w:p>
    <w:p w14:paraId="5B2A4050" w14:textId="00C1B06E" w:rsidR="00233B24" w:rsidRPr="007D3AC7" w:rsidRDefault="007D3AC7" w:rsidP="007D3AC7">
      <w:pPr>
        <w:pStyle w:val="Paragraphedeliste"/>
        <w:numPr>
          <w:ilvl w:val="0"/>
          <w:numId w:val="48"/>
        </w:numPr>
        <w:spacing w:after="0"/>
      </w:pPr>
      <w:r w:rsidRPr="007D3AC7">
        <w:t xml:space="preserve">Attention </w:t>
      </w:r>
      <w:r w:rsidR="00233B24" w:rsidRPr="007D3AC7">
        <w:t>surtout au scale</w:t>
      </w:r>
      <w:r w:rsidRPr="007D3AC7">
        <w:t xml:space="preserve"> : ce paramètre </w:t>
      </w:r>
      <w:r w:rsidR="00233B24" w:rsidRPr="007D3AC7">
        <w:t>dépend de la zone</w:t>
      </w:r>
    </w:p>
    <w:p w14:paraId="259DA1AF" w14:textId="15181BC8" w:rsidR="00233B24" w:rsidRPr="007D3AC7" w:rsidRDefault="00233B24" w:rsidP="007D3AC7">
      <w:pPr>
        <w:pStyle w:val="Paragraphedeliste"/>
        <w:numPr>
          <w:ilvl w:val="0"/>
          <w:numId w:val="48"/>
        </w:numPr>
        <w:spacing w:after="0"/>
      </w:pPr>
      <w:r w:rsidRPr="007D3AC7">
        <w:t>Décocher Frame Rate is fixed</w:t>
      </w:r>
    </w:p>
    <w:p w14:paraId="58EE7C2E" w14:textId="58C7F5AC" w:rsidR="00233B24" w:rsidRPr="007D3AC7" w:rsidRDefault="00233B24" w:rsidP="007D3AC7">
      <w:pPr>
        <w:pStyle w:val="Paragraphedeliste"/>
        <w:numPr>
          <w:ilvl w:val="0"/>
          <w:numId w:val="48"/>
        </w:numPr>
        <w:spacing w:after="0"/>
      </w:pPr>
      <w:r w:rsidRPr="007D3AC7">
        <w:t>L</w:t>
      </w:r>
      <w:r w:rsidR="007D3AC7" w:rsidRPr="007D3AC7">
        <w:t>aisser l</w:t>
      </w:r>
      <w:r w:rsidRPr="007D3AC7">
        <w:t xml:space="preserve">es autres paramètres </w:t>
      </w:r>
      <w:r w:rsidR="007D3AC7" w:rsidRPr="007D3AC7">
        <w:t>en</w:t>
      </w:r>
      <w:r w:rsidRPr="007D3AC7">
        <w:t xml:space="preserve"> valeurs par défaut</w:t>
      </w:r>
      <w:r w:rsidR="003665B4">
        <w:t xml:space="preserve"> (0.5 / 2 / 3 / 6 / 6)</w:t>
      </w:r>
    </w:p>
    <w:p w14:paraId="383090BB" w14:textId="023E5AD3" w:rsidR="00233B24" w:rsidRPr="007D3AC7" w:rsidRDefault="00233B24" w:rsidP="007D3AC7">
      <w:pPr>
        <w:pStyle w:val="Paragraphedeliste"/>
        <w:numPr>
          <w:ilvl w:val="0"/>
          <w:numId w:val="48"/>
        </w:numPr>
        <w:spacing w:after="0"/>
      </w:pPr>
      <w:r w:rsidRPr="007D3AC7">
        <w:t>M</w:t>
      </w:r>
      <w:r w:rsidR="007D3AC7" w:rsidRPr="007D3AC7">
        <w:t>in</w:t>
      </w:r>
      <w:r w:rsidRPr="007D3AC7">
        <w:t xml:space="preserve"> chain length : 20</w:t>
      </w:r>
    </w:p>
    <w:p w14:paraId="51F326B6" w14:textId="34591E17" w:rsidR="00233B24" w:rsidRPr="007D3AC7" w:rsidRDefault="00D10B5C" w:rsidP="007D3AC7">
      <w:pPr>
        <w:pStyle w:val="Paragraphedeliste"/>
        <w:numPr>
          <w:ilvl w:val="0"/>
          <w:numId w:val="48"/>
        </w:numPr>
        <w:spacing w:after="0"/>
      </w:pPr>
      <w:r w:rsidRPr="007D3AC7">
        <w:t xml:space="preserve">Et Max speed km/h : </w:t>
      </w:r>
      <w:r w:rsidR="007D3AC7" w:rsidRPr="007D3AC7">
        <w:t>200</w:t>
      </w:r>
    </w:p>
    <w:p w14:paraId="7F410E63" w14:textId="2CDE4CF6" w:rsidR="00D10B5C" w:rsidRPr="007D3AC7" w:rsidRDefault="00D10B5C" w:rsidP="007D3AC7">
      <w:pPr>
        <w:pStyle w:val="Paragraphedeliste"/>
        <w:numPr>
          <w:ilvl w:val="0"/>
          <w:numId w:val="48"/>
        </w:numPr>
        <w:spacing w:after="0"/>
      </w:pPr>
      <w:r w:rsidRPr="007D3AC7">
        <w:t>Cocher link_chains</w:t>
      </w:r>
    </w:p>
    <w:p w14:paraId="1BB12A3C" w14:textId="387CF770" w:rsidR="00233B24" w:rsidRPr="007D3AC7" w:rsidRDefault="00233B24" w:rsidP="00233B24">
      <w:pPr>
        <w:spacing w:after="0"/>
      </w:pPr>
    </w:p>
    <w:p w14:paraId="2D2D4939" w14:textId="56E232EE" w:rsidR="007D3AC7" w:rsidRPr="007D3AC7" w:rsidRDefault="007D3AC7" w:rsidP="00233B24">
      <w:pPr>
        <w:spacing w:after="0"/>
      </w:pPr>
      <w:r w:rsidRPr="007D3AC7">
        <w:t>Pour lancer l’application : cliquer sur Link Blobs</w:t>
      </w:r>
    </w:p>
    <w:p w14:paraId="259C4AA2" w14:textId="1ABDD732" w:rsidR="009F6DE5" w:rsidRPr="007D3AC7" w:rsidRDefault="007D3AC7" w:rsidP="00233B24">
      <w:pPr>
        <w:spacing w:after="0"/>
      </w:pPr>
      <w:r w:rsidRPr="007D3AC7">
        <w:t xml:space="preserve">A la fin du processus, sauvegarder </w:t>
      </w:r>
      <w:r w:rsidR="009F6DE5" w:rsidRPr="007D3AC7">
        <w:t>les trajectoires</w:t>
      </w:r>
      <w:r w:rsidRPr="007D3AC7">
        <w:t xml:space="preserve"> </w:t>
      </w:r>
      <w:r w:rsidR="009F6DE5" w:rsidRPr="007D3AC7">
        <w:t>: écrire le nom du fichier avec son extension .txt</w:t>
      </w:r>
    </w:p>
    <w:p w14:paraId="3B7C5D04" w14:textId="0CE11FAF" w:rsidR="00B73C5C" w:rsidRPr="007D3AC7" w:rsidRDefault="007D3AC7" w:rsidP="00233B24">
      <w:pPr>
        <w:spacing w:after="0"/>
      </w:pPr>
      <w:r w:rsidRPr="007D3AC7">
        <w:t xml:space="preserve">Pour info, dans le déroulement de l’application, </w:t>
      </w:r>
      <w:r w:rsidR="00B73C5C" w:rsidRPr="007D3AC7">
        <w:t>les steps correspondent aux images</w:t>
      </w:r>
      <w:r w:rsidRPr="007D3AC7">
        <w:t xml:space="preserve"> successives.</w:t>
      </w:r>
    </w:p>
    <w:p w14:paraId="62021EFA" w14:textId="77777777" w:rsidR="00D936DF" w:rsidRDefault="00D936DF">
      <w:pPr>
        <w:jc w:val="left"/>
        <w:rPr>
          <w:rFonts w:asciiTheme="majorHAnsi" w:eastAsiaTheme="majorEastAsia" w:hAnsiTheme="majorHAnsi" w:cstheme="majorBidi"/>
          <w:b/>
          <w:bCs/>
          <w:color w:val="365F91" w:themeColor="accent1" w:themeShade="BF"/>
          <w:sz w:val="28"/>
          <w:szCs w:val="28"/>
        </w:rPr>
      </w:pPr>
      <w:r>
        <w:br w:type="page"/>
      </w:r>
    </w:p>
    <w:p w14:paraId="18532A43" w14:textId="67DE9B8B" w:rsidR="003E453F" w:rsidRPr="002F75B7" w:rsidRDefault="003E453F" w:rsidP="007F7A15">
      <w:pPr>
        <w:pStyle w:val="Titre1"/>
      </w:pPr>
      <w:r w:rsidRPr="002F75B7">
        <w:lastRenderedPageBreak/>
        <w:t>Annexe</w:t>
      </w:r>
      <w:bookmarkEnd w:id="3"/>
      <w:r w:rsidRPr="002F75B7">
        <w:t> </w:t>
      </w:r>
    </w:p>
    <w:p w14:paraId="2A5B6BDC" w14:textId="77777777" w:rsidR="00D936DF" w:rsidRDefault="00D936DF" w:rsidP="00D936DF">
      <w:r>
        <w:t>(texte écrit par Peter Knoppers, TU Delft, NL)</w:t>
      </w:r>
    </w:p>
    <w:p w14:paraId="18668410" w14:textId="77777777" w:rsidR="007F7A15" w:rsidRPr="002F75B7" w:rsidRDefault="007F7A15" w:rsidP="007F7A15">
      <w:pPr>
        <w:pStyle w:val="Titre2"/>
        <w:rPr>
          <w:lang w:val="en-US"/>
        </w:rPr>
      </w:pPr>
      <w:r w:rsidRPr="002F75B7">
        <w:rPr>
          <w:lang w:val="en-US"/>
        </w:rPr>
        <w:t>CombineBlobs - Object tracking software developed at TU Delft</w:t>
      </w:r>
    </w:p>
    <w:p w14:paraId="2FE526EA" w14:textId="11B663E2" w:rsidR="007F7A15" w:rsidRPr="003C7843" w:rsidRDefault="007F7A15" w:rsidP="007F7A15">
      <w:pPr>
        <w:rPr>
          <w:lang w:val="en-US"/>
        </w:rPr>
      </w:pPr>
      <w:r w:rsidRPr="002F75B7">
        <w:rPr>
          <w:lang w:val="en-US"/>
        </w:rPr>
        <w:t xml:space="preserve">CombineBlobs is software that interprets files created by </w:t>
      </w:r>
      <w:hyperlink r:id="rId8" w:history="1">
        <w:r w:rsidRPr="002F75B7">
          <w:rPr>
            <w:rStyle w:val="Lienhypertexte"/>
            <w:lang w:val="en-US"/>
          </w:rPr>
          <w:t>ObjectFinder</w:t>
        </w:r>
      </w:hyperlink>
      <w:r w:rsidR="007D3C08">
        <w:rPr>
          <w:rStyle w:val="Lienhypertexte"/>
          <w:lang w:val="en-US"/>
        </w:rPr>
        <w:t xml:space="preserve"> </w:t>
      </w:r>
      <w:r w:rsidR="007D3C08" w:rsidRPr="006B0211">
        <w:rPr>
          <w:rStyle w:val="Lienhypertexte"/>
          <w:color w:val="984806" w:themeColor="accent6" w:themeShade="80"/>
          <w:lang w:val="en-US"/>
        </w:rPr>
        <w:t>(cf FAQ</w:t>
      </w:r>
      <w:r w:rsidR="006B0211" w:rsidRPr="006B0211">
        <w:rPr>
          <w:rStyle w:val="Lienhypertexte"/>
          <w:color w:val="984806" w:themeColor="accent6" w:themeShade="80"/>
          <w:lang w:val="en-US"/>
        </w:rPr>
        <w:t>-</w:t>
      </w:r>
      <w:r w:rsidR="007D3C08" w:rsidRPr="006B0211">
        <w:rPr>
          <w:rStyle w:val="Lienhypertexte"/>
          <w:color w:val="984806" w:themeColor="accent6" w:themeShade="80"/>
          <w:lang w:val="en-US"/>
        </w:rPr>
        <w:t>3)</w:t>
      </w:r>
      <w:r w:rsidRPr="002F75B7">
        <w:rPr>
          <w:lang w:val="en-US"/>
        </w:rPr>
        <w:t xml:space="preserve">. </w:t>
      </w:r>
      <w:r w:rsidRPr="003C7843">
        <w:rPr>
          <w:lang w:val="en-US"/>
        </w:rPr>
        <w:t>CombineBlobs expect to find (in one directory):</w:t>
      </w:r>
    </w:p>
    <w:p w14:paraId="0512B554" w14:textId="77777777" w:rsidR="007F7A15" w:rsidRPr="002F75B7" w:rsidRDefault="007F7A15" w:rsidP="007F7A15">
      <w:pPr>
        <w:pStyle w:val="Paragraphedeliste"/>
        <w:numPr>
          <w:ilvl w:val="0"/>
          <w:numId w:val="29"/>
        </w:numPr>
        <w:rPr>
          <w:lang w:val="en-US"/>
        </w:rPr>
      </w:pPr>
      <w:r w:rsidRPr="002F75B7">
        <w:rPr>
          <w:lang w:val="en-US"/>
        </w:rPr>
        <w:t>Stabilized image files of the scene of interest</w:t>
      </w:r>
    </w:p>
    <w:p w14:paraId="39C31495" w14:textId="77777777" w:rsidR="007F7A15" w:rsidRPr="002F75B7" w:rsidRDefault="007F7A15" w:rsidP="007F7A15">
      <w:pPr>
        <w:pStyle w:val="Paragraphedeliste"/>
        <w:numPr>
          <w:ilvl w:val="0"/>
          <w:numId w:val="29"/>
        </w:numPr>
        <w:rPr>
          <w:lang w:val="en-US"/>
        </w:rPr>
      </w:pPr>
      <w:r w:rsidRPr="002F75B7">
        <w:rPr>
          <w:lang w:val="en-US"/>
        </w:rPr>
        <w:t>Text files describing dark and light objects in the format created by ObjectFinder</w:t>
      </w:r>
    </w:p>
    <w:p w14:paraId="0BF97365" w14:textId="52F656DC" w:rsidR="007F7A15" w:rsidRPr="006B0211" w:rsidRDefault="007F7A15" w:rsidP="007F7A15">
      <w:pPr>
        <w:rPr>
          <w:lang w:val="en-US"/>
        </w:rPr>
      </w:pPr>
      <w:r w:rsidRPr="002F75B7">
        <w:rPr>
          <w:lang w:val="en-US"/>
        </w:rPr>
        <w:t>The files should have the same names, except for the file types. Any common image file type is supported, the text files must have type "txt".</w:t>
      </w:r>
      <w:r w:rsidR="006B0211">
        <w:rPr>
          <w:lang w:val="en-US"/>
        </w:rPr>
        <w:t xml:space="preserve"> </w:t>
      </w:r>
      <w:r w:rsidRPr="002F75B7">
        <w:rPr>
          <w:lang w:val="en-US"/>
        </w:rPr>
        <w:t xml:space="preserve">CombineBlobs loads the text files and tries to match objects in one image to objects in the surrounding frames. As it does this with the </w:t>
      </w:r>
      <w:r w:rsidRPr="002F75B7">
        <w:rPr>
          <w:i/>
          <w:iCs/>
          <w:lang w:val="en-US"/>
        </w:rPr>
        <w:t>easy</w:t>
      </w:r>
      <w:r w:rsidRPr="002F75B7">
        <w:rPr>
          <w:lang w:val="en-US"/>
        </w:rPr>
        <w:t xml:space="preserve"> objects, it learns the local motion field and this helps connecting the </w:t>
      </w:r>
      <w:r w:rsidRPr="002F75B7">
        <w:rPr>
          <w:i/>
          <w:iCs/>
          <w:lang w:val="en-US"/>
        </w:rPr>
        <w:t>not so easy</w:t>
      </w:r>
      <w:r w:rsidRPr="002F75B7">
        <w:rPr>
          <w:lang w:val="en-US"/>
        </w:rPr>
        <w:t xml:space="preserve"> objects. </w:t>
      </w:r>
      <w:r w:rsidRPr="002F75B7">
        <w:t>Roughly the algorithm looks like this</w:t>
      </w:r>
    </w:p>
    <w:p w14:paraId="7BCCA64E" w14:textId="77777777" w:rsidR="007F7A15" w:rsidRPr="002F75B7" w:rsidRDefault="007F7A15" w:rsidP="007F7A15">
      <w:pPr>
        <w:pStyle w:val="Paragraphedeliste"/>
        <w:numPr>
          <w:ilvl w:val="0"/>
          <w:numId w:val="30"/>
        </w:numPr>
        <w:rPr>
          <w:lang w:val="en-US"/>
        </w:rPr>
      </w:pPr>
      <w:r w:rsidRPr="002F75B7">
        <w:rPr>
          <w:lang w:val="en-US"/>
        </w:rPr>
        <w:t>Try to link objects from each image to the preceding image assuming zero speed.</w:t>
      </w:r>
    </w:p>
    <w:p w14:paraId="7514FC83" w14:textId="77777777" w:rsidR="007F7A15" w:rsidRPr="002F75B7" w:rsidRDefault="007F7A15" w:rsidP="007F7A15">
      <w:pPr>
        <w:pStyle w:val="Paragraphedeliste"/>
        <w:numPr>
          <w:ilvl w:val="0"/>
          <w:numId w:val="30"/>
        </w:numPr>
        <w:rPr>
          <w:lang w:val="en-US"/>
        </w:rPr>
      </w:pPr>
      <w:r w:rsidRPr="002F75B7">
        <w:rPr>
          <w:lang w:val="en-US"/>
        </w:rPr>
        <w:t>Compute the strength of the movement field from the linked images at each object location (excluding the influence of the object itself)</w:t>
      </w:r>
    </w:p>
    <w:p w14:paraId="4128294C" w14:textId="77777777" w:rsidR="007F7A15" w:rsidRPr="002F75B7" w:rsidRDefault="007F7A15" w:rsidP="007F7A15">
      <w:pPr>
        <w:pStyle w:val="Paragraphedeliste"/>
        <w:numPr>
          <w:ilvl w:val="0"/>
          <w:numId w:val="30"/>
        </w:numPr>
        <w:rPr>
          <w:lang w:val="en-US"/>
        </w:rPr>
      </w:pPr>
      <w:r w:rsidRPr="002F75B7">
        <w:rPr>
          <w:lang w:val="en-US"/>
        </w:rPr>
        <w:t>Destroy the links and once again try to link the objects in each image to the object in the preceding image now assuming the computed speed of the movement field.</w:t>
      </w:r>
    </w:p>
    <w:p w14:paraId="3CC51E41" w14:textId="77777777" w:rsidR="007F7A15" w:rsidRPr="002F75B7" w:rsidRDefault="007F7A15" w:rsidP="007F7A15">
      <w:pPr>
        <w:pStyle w:val="Paragraphedeliste"/>
        <w:numPr>
          <w:ilvl w:val="0"/>
          <w:numId w:val="30"/>
        </w:numPr>
        <w:rPr>
          <w:lang w:val="en-US"/>
        </w:rPr>
      </w:pPr>
      <w:r w:rsidRPr="002F75B7">
        <w:rPr>
          <w:lang w:val="en-US"/>
        </w:rPr>
        <w:t>Same steps as before, but now in the forward direction</w:t>
      </w:r>
    </w:p>
    <w:p w14:paraId="71266EB0" w14:textId="77777777" w:rsidR="007F7A15" w:rsidRPr="002F75B7" w:rsidRDefault="007F7A15" w:rsidP="007F7A15">
      <w:pPr>
        <w:pStyle w:val="Paragraphedeliste"/>
        <w:numPr>
          <w:ilvl w:val="0"/>
          <w:numId w:val="30"/>
        </w:numPr>
        <w:rPr>
          <w:lang w:val="en-US"/>
        </w:rPr>
      </w:pPr>
      <w:r w:rsidRPr="002F75B7">
        <w:rPr>
          <w:lang w:val="en-US"/>
        </w:rPr>
        <w:t>Resolve differences in forward linked chains and reverse linked chains.</w:t>
      </w:r>
    </w:p>
    <w:p w14:paraId="6A71564A" w14:textId="77777777" w:rsidR="007F7A15" w:rsidRPr="002F75B7" w:rsidRDefault="007F7A15" w:rsidP="007F7A15">
      <w:pPr>
        <w:pStyle w:val="Paragraphedeliste"/>
        <w:numPr>
          <w:ilvl w:val="0"/>
          <w:numId w:val="30"/>
        </w:numPr>
      </w:pPr>
      <w:r w:rsidRPr="002F75B7">
        <w:rPr>
          <w:lang w:val="en-US"/>
        </w:rPr>
        <w:t xml:space="preserve">Try to link chains over (increasingly longer) gaps. A successful link can result in the breakup of another chain which is then processed in the same way. </w:t>
      </w:r>
      <w:r w:rsidRPr="002F75B7">
        <w:t>Chains shorter than 10 are ignored.</w:t>
      </w:r>
    </w:p>
    <w:p w14:paraId="00EA2480" w14:textId="77777777" w:rsidR="00164B5C" w:rsidRDefault="007F7A15" w:rsidP="007F7A15">
      <w:pPr>
        <w:rPr>
          <w:lang w:val="en-US"/>
        </w:rPr>
      </w:pPr>
      <w:r w:rsidRPr="002F75B7">
        <w:rPr>
          <w:lang w:val="en-US"/>
        </w:rPr>
        <w:t xml:space="preserve">The objects in the input file are defined by their octagonal bounding box, </w:t>
      </w:r>
      <w:r w:rsidRPr="002F75B7">
        <w:rPr>
          <w:i/>
          <w:iCs/>
          <w:lang w:val="en-US"/>
        </w:rPr>
        <w:t>weight</w:t>
      </w:r>
      <w:r w:rsidRPr="002F75B7">
        <w:rPr>
          <w:lang w:val="en-US"/>
        </w:rPr>
        <w:t xml:space="preserve"> (number of filled pixels inside the bounding box), center of </w:t>
      </w:r>
      <w:r w:rsidRPr="002F75B7">
        <w:rPr>
          <w:i/>
          <w:iCs/>
          <w:lang w:val="en-US"/>
        </w:rPr>
        <w:t>gravity</w:t>
      </w:r>
      <w:r w:rsidRPr="002F75B7">
        <w:rPr>
          <w:lang w:val="en-US"/>
        </w:rPr>
        <w:t xml:space="preserve"> and </w:t>
      </w:r>
      <w:r w:rsidRPr="002F75B7">
        <w:rPr>
          <w:i/>
          <w:iCs/>
          <w:lang w:val="en-US"/>
        </w:rPr>
        <w:t>average</w:t>
      </w:r>
      <w:r w:rsidRPr="002F75B7">
        <w:rPr>
          <w:lang w:val="en-US"/>
        </w:rPr>
        <w:t xml:space="preserve"> color. Very small objects and objects that have large bounding box surface to weight ratio are less credible than larger objects and objects that are more solid.</w:t>
      </w:r>
      <w:r w:rsidR="00164B5C">
        <w:rPr>
          <w:lang w:val="en-US"/>
        </w:rPr>
        <w:t xml:space="preserve"> </w:t>
      </w:r>
    </w:p>
    <w:p w14:paraId="19083492" w14:textId="0D834B3D" w:rsidR="007F7A15" w:rsidRPr="00233B24" w:rsidRDefault="007F7A15" w:rsidP="007F7A15">
      <w:pPr>
        <w:rPr>
          <w:lang w:val="en-US"/>
        </w:rPr>
      </w:pPr>
      <w:r w:rsidRPr="002F75B7">
        <w:rPr>
          <w:lang w:val="en-US"/>
        </w:rPr>
        <w:t xml:space="preserve">Connecting objects is controlled by a function that determines </w:t>
      </w:r>
      <w:r w:rsidRPr="002F75B7">
        <w:rPr>
          <w:i/>
          <w:iCs/>
          <w:lang w:val="en-US"/>
        </w:rPr>
        <w:t>credibility</w:t>
      </w:r>
      <w:r w:rsidRPr="002F75B7">
        <w:rPr>
          <w:lang w:val="en-US"/>
        </w:rPr>
        <w:t xml:space="preserve"> of the link. </w:t>
      </w:r>
      <w:r w:rsidRPr="00233B24">
        <w:rPr>
          <w:lang w:val="en-US"/>
        </w:rPr>
        <w:t>This credibility depends on</w:t>
      </w:r>
    </w:p>
    <w:p w14:paraId="6AD576CA" w14:textId="77777777" w:rsidR="007F7A15" w:rsidRPr="002F75B7" w:rsidRDefault="007F7A15" w:rsidP="007F7A15">
      <w:pPr>
        <w:pStyle w:val="Paragraphedeliste"/>
        <w:numPr>
          <w:ilvl w:val="1"/>
          <w:numId w:val="30"/>
        </w:numPr>
        <w:rPr>
          <w:lang w:val="en-US"/>
        </w:rPr>
      </w:pPr>
      <w:r w:rsidRPr="002F75B7">
        <w:rPr>
          <w:lang w:val="en-US"/>
        </w:rPr>
        <w:t>Credibility of the connecting object and the connected object</w:t>
      </w:r>
    </w:p>
    <w:p w14:paraId="1A3B149A" w14:textId="77777777" w:rsidR="007F7A15" w:rsidRPr="002F75B7" w:rsidRDefault="007F7A15" w:rsidP="007F7A15">
      <w:pPr>
        <w:pStyle w:val="Paragraphedeliste"/>
        <w:numPr>
          <w:ilvl w:val="1"/>
          <w:numId w:val="30"/>
        </w:numPr>
        <w:rPr>
          <w:lang w:val="en-US"/>
        </w:rPr>
      </w:pPr>
      <w:r w:rsidRPr="002F75B7">
        <w:rPr>
          <w:lang w:val="en-US"/>
        </w:rPr>
        <w:t>Similarity of actual displacement of the center of gravity and the expected displacement.</w:t>
      </w:r>
    </w:p>
    <w:p w14:paraId="67921D1A" w14:textId="77777777" w:rsidR="007F7A15" w:rsidRPr="002F75B7" w:rsidRDefault="007F7A15" w:rsidP="007F7A15">
      <w:pPr>
        <w:pStyle w:val="Paragraphedeliste"/>
        <w:numPr>
          <w:ilvl w:val="1"/>
          <w:numId w:val="30"/>
        </w:numPr>
        <w:rPr>
          <w:lang w:val="en-US"/>
        </w:rPr>
      </w:pPr>
      <w:r w:rsidRPr="002F75B7">
        <w:rPr>
          <w:lang w:val="en-US"/>
        </w:rPr>
        <w:t>Similarity of the weights of the objects.</w:t>
      </w:r>
    </w:p>
    <w:p w14:paraId="6B736162" w14:textId="77777777" w:rsidR="007F7A15" w:rsidRPr="002F75B7" w:rsidRDefault="007F7A15" w:rsidP="007F7A15">
      <w:pPr>
        <w:pStyle w:val="Paragraphedeliste"/>
        <w:numPr>
          <w:ilvl w:val="1"/>
          <w:numId w:val="30"/>
        </w:numPr>
        <w:rPr>
          <w:lang w:val="en-US"/>
        </w:rPr>
      </w:pPr>
      <w:r w:rsidRPr="002F75B7">
        <w:rPr>
          <w:lang w:val="en-US"/>
        </w:rPr>
        <w:t>Similarity of the colors of the objects.</w:t>
      </w:r>
    </w:p>
    <w:p w14:paraId="446BDEDE" w14:textId="77777777" w:rsidR="007F7A15" w:rsidRPr="002F75B7" w:rsidRDefault="007F7A15" w:rsidP="007F7A15">
      <w:r w:rsidRPr="002F75B7">
        <w:rPr>
          <w:lang w:val="en-US"/>
        </w:rPr>
        <w:t>Additionally there is a speed limit that determines how far an object can move.</w:t>
      </w:r>
      <w:r w:rsidRPr="002F75B7">
        <w:rPr>
          <w:lang w:val="en-US"/>
        </w:rPr>
        <w:br/>
        <w:t xml:space="preserve">Objects are linked to their most </w:t>
      </w:r>
      <w:r w:rsidRPr="002F75B7">
        <w:rPr>
          <w:i/>
          <w:iCs/>
          <w:lang w:val="en-US"/>
        </w:rPr>
        <w:t>credible</w:t>
      </w:r>
      <w:r w:rsidRPr="002F75B7">
        <w:rPr>
          <w:lang w:val="en-US"/>
        </w:rPr>
        <w:t xml:space="preserve"> target. If the target is already linked to by another object and the newly proposed link has a higher credibility, that old link is severed. Another attempt will be made to link objects that got disconnected in this way.</w:t>
      </w:r>
      <w:r w:rsidRPr="002F75B7">
        <w:rPr>
          <w:lang w:val="en-US"/>
        </w:rPr>
        <w:br/>
      </w:r>
      <w:r w:rsidRPr="002F75B7">
        <w:t>The linking of chains is done like this:</w:t>
      </w:r>
    </w:p>
    <w:p w14:paraId="7951C4A2" w14:textId="77777777" w:rsidR="007F7A15" w:rsidRPr="002F75B7" w:rsidRDefault="007F7A15" w:rsidP="007F7A15">
      <w:pPr>
        <w:pStyle w:val="Paragraphedeliste"/>
        <w:numPr>
          <w:ilvl w:val="1"/>
          <w:numId w:val="30"/>
        </w:numPr>
        <w:rPr>
          <w:lang w:val="en-US"/>
        </w:rPr>
      </w:pPr>
      <w:r w:rsidRPr="002F75B7">
        <w:rPr>
          <w:lang w:val="en-US"/>
        </w:rPr>
        <w:t>Compute the median and standard deviation of the weight of the last (maximum 50) objects in the chain.</w:t>
      </w:r>
    </w:p>
    <w:p w14:paraId="50F180D3" w14:textId="77777777" w:rsidR="007F7A15" w:rsidRPr="002F75B7" w:rsidRDefault="007F7A15" w:rsidP="007F7A15">
      <w:pPr>
        <w:pStyle w:val="Paragraphedeliste"/>
        <w:numPr>
          <w:ilvl w:val="1"/>
          <w:numId w:val="30"/>
        </w:numPr>
        <w:rPr>
          <w:lang w:val="en-US"/>
        </w:rPr>
      </w:pPr>
      <w:r w:rsidRPr="002F75B7">
        <w:rPr>
          <w:lang w:val="en-US"/>
        </w:rPr>
        <w:lastRenderedPageBreak/>
        <w:t xml:space="preserve">Select the last (maximum 20) objects in the chain that have weight in the range </w:t>
      </w:r>
      <w:r w:rsidRPr="002F75B7">
        <w:rPr>
          <w:i/>
          <w:iCs/>
          <w:lang w:val="en-US"/>
        </w:rPr>
        <w:t>median - standard_deviation .. median + standard_deviation</w:t>
      </w:r>
      <w:r w:rsidRPr="002F75B7">
        <w:rPr>
          <w:lang w:val="en-US"/>
        </w:rPr>
        <w:t xml:space="preserve"> and fit a least squares line through the centers of gravity of these objects. If less than two objects have weights in this range, processing this chain ends here.</w:t>
      </w:r>
    </w:p>
    <w:p w14:paraId="5BE7EFCC" w14:textId="77777777" w:rsidR="007F7A15" w:rsidRPr="002F75B7" w:rsidRDefault="007F7A15" w:rsidP="007F7A15">
      <w:pPr>
        <w:pStyle w:val="Paragraphedeliste"/>
        <w:numPr>
          <w:ilvl w:val="1"/>
          <w:numId w:val="30"/>
        </w:numPr>
        <w:rPr>
          <w:lang w:val="en-US"/>
        </w:rPr>
      </w:pPr>
      <w:r w:rsidRPr="002F75B7">
        <w:rPr>
          <w:lang w:val="en-US"/>
        </w:rPr>
        <w:t>For each time step up to the maximum range, using the least squares line, extrapolate the position of the object and add a margin that corresponds to a maximum acceleration/deceleration/course change of 0.5 m/s</w:t>
      </w:r>
      <w:r w:rsidRPr="002F75B7">
        <w:rPr>
          <w:vertAlign w:val="superscript"/>
          <w:lang w:val="en-US"/>
        </w:rPr>
        <w:t>2</w:t>
      </w:r>
      <w:r w:rsidRPr="002F75B7">
        <w:rPr>
          <w:lang w:val="en-US"/>
        </w:rPr>
        <w:t xml:space="preserve"> and a fixed margin of 2.0m. These values can be changed by the user.</w:t>
      </w:r>
    </w:p>
    <w:p w14:paraId="6BE75A72" w14:textId="77777777" w:rsidR="007F7A15" w:rsidRPr="002F75B7" w:rsidRDefault="007F7A15" w:rsidP="007F7A15">
      <w:pPr>
        <w:pStyle w:val="Paragraphedeliste"/>
        <w:numPr>
          <w:ilvl w:val="1"/>
          <w:numId w:val="30"/>
        </w:numPr>
        <w:rPr>
          <w:lang w:val="en-US"/>
        </w:rPr>
      </w:pPr>
      <w:r w:rsidRPr="002F75B7">
        <w:rPr>
          <w:lang w:val="en-US"/>
        </w:rPr>
        <w:t>If the extrapolated line plus the margin hits the center of gravity of an object within an additional margin depending on the weight of that object and that object is contained in a chain that is at least 10 links long, try to merge these chains.</w:t>
      </w:r>
    </w:p>
    <w:p w14:paraId="2585B27D" w14:textId="77777777" w:rsidR="007F7A15" w:rsidRPr="002F75B7" w:rsidRDefault="007F7A15" w:rsidP="007F7A15">
      <w:pPr>
        <w:rPr>
          <w:lang w:val="en-US"/>
        </w:rPr>
      </w:pPr>
      <w:r w:rsidRPr="002F75B7">
        <w:rPr>
          <w:lang w:val="en-US"/>
        </w:rPr>
        <w:t>A chain merging attempt consists of a number of checks:</w:t>
      </w:r>
    </w:p>
    <w:p w14:paraId="151D2E9E" w14:textId="77777777" w:rsidR="007F7A15" w:rsidRPr="002F75B7" w:rsidRDefault="007F7A15" w:rsidP="007F7A15">
      <w:pPr>
        <w:pStyle w:val="Paragraphedeliste"/>
        <w:numPr>
          <w:ilvl w:val="1"/>
          <w:numId w:val="30"/>
        </w:numPr>
        <w:rPr>
          <w:lang w:val="en-US"/>
        </w:rPr>
      </w:pPr>
      <w:r w:rsidRPr="002F75B7">
        <w:rPr>
          <w:lang w:val="en-US"/>
        </w:rPr>
        <w:t>If the leading chain ends before the continuing chain starts (there is no overlap) the last object of the leading chain is linked to the first object of the continuing chain (the connection is made).</w:t>
      </w:r>
    </w:p>
    <w:p w14:paraId="1B9228A2" w14:textId="77777777" w:rsidR="007F7A15" w:rsidRPr="002F75B7" w:rsidRDefault="007F7A15" w:rsidP="007F7A15">
      <w:pPr>
        <w:pStyle w:val="Paragraphedeliste"/>
        <w:numPr>
          <w:ilvl w:val="1"/>
          <w:numId w:val="30"/>
        </w:numPr>
        <w:rPr>
          <w:lang w:val="en-US"/>
        </w:rPr>
      </w:pPr>
      <w:r w:rsidRPr="002F75B7">
        <w:rPr>
          <w:lang w:val="en-US"/>
        </w:rPr>
        <w:t>If the chains overlap and one chain completely extends over the time range of the other, no connection is made.</w:t>
      </w:r>
    </w:p>
    <w:p w14:paraId="512DA265" w14:textId="77777777" w:rsidR="007F7A15" w:rsidRPr="002F75B7" w:rsidRDefault="007F7A15" w:rsidP="007F7A15">
      <w:pPr>
        <w:pStyle w:val="Paragraphedeliste"/>
        <w:numPr>
          <w:ilvl w:val="1"/>
          <w:numId w:val="30"/>
        </w:numPr>
        <w:rPr>
          <w:lang w:val="en-US"/>
        </w:rPr>
      </w:pPr>
      <w:r w:rsidRPr="002F75B7">
        <w:rPr>
          <w:lang w:val="en-US"/>
        </w:rPr>
        <w:t xml:space="preserve">If the end of the leading chain overlaps the beginning of the continuing chain, the optimal time-step is searched from where the objects of continuing chain must be merged with the objects in the leading chain. If this is </w:t>
      </w:r>
      <w:r w:rsidRPr="002F75B7">
        <w:rPr>
          <w:b/>
          <w:bCs/>
          <w:lang w:val="en-US"/>
        </w:rPr>
        <w:t>not</w:t>
      </w:r>
      <w:r w:rsidRPr="002F75B7">
        <w:rPr>
          <w:lang w:val="en-US"/>
        </w:rPr>
        <w:t xml:space="preserve"> the first object in the continuing chain, the continuing chain would have to be broken. If the existing link in the continuing chain is less credible than the new link would be, the continuing chain is broken, otherwise, merging is attempted at the next object in the chains. If no suitable starting point is found, no connection is made.</w:t>
      </w:r>
      <w:r w:rsidRPr="002F75B7">
        <w:rPr>
          <w:lang w:val="en-US"/>
        </w:rPr>
        <w:br/>
        <w:t xml:space="preserve">If a connection is made, the objects in the parallel section are merged. Merging extends the octagonal bounding box, adds the weights and assigns the color of the heaviest of the objects to the new object. </w:t>
      </w:r>
    </w:p>
    <w:p w14:paraId="5EBBEAD6" w14:textId="77777777" w:rsidR="007F7A15" w:rsidRPr="002F75B7" w:rsidRDefault="007F7A15" w:rsidP="007F7A15">
      <w:pPr>
        <w:pStyle w:val="Titre2"/>
        <w:rPr>
          <w:lang w:val="en-US"/>
        </w:rPr>
      </w:pPr>
      <w:r w:rsidRPr="002F75B7">
        <w:rPr>
          <w:lang w:val="en-US"/>
        </w:rPr>
        <w:t>Scale</w:t>
      </w:r>
    </w:p>
    <w:p w14:paraId="6A2CEE07" w14:textId="77777777" w:rsidR="007F7A15" w:rsidRPr="002F75B7" w:rsidRDefault="007F7A15" w:rsidP="007F7A15">
      <w:pPr>
        <w:rPr>
          <w:lang w:val="en-US"/>
        </w:rPr>
      </w:pPr>
      <w:r w:rsidRPr="002F75B7">
        <w:rPr>
          <w:lang w:val="en-US"/>
        </w:rPr>
        <w:t>There are two scale values that must be set by the user: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9"/>
        <w:gridCol w:w="857"/>
      </w:tblGrid>
      <w:tr w:rsidR="007F7A15" w:rsidRPr="002F75B7" w14:paraId="644328BA" w14:textId="77777777" w:rsidTr="007F7A15">
        <w:trPr>
          <w:tblCellSpacing w:w="15" w:type="dxa"/>
        </w:trPr>
        <w:tc>
          <w:tcPr>
            <w:tcW w:w="0" w:type="auto"/>
            <w:vAlign w:val="center"/>
            <w:hideMark/>
          </w:tcPr>
          <w:p w14:paraId="58B47E06" w14:textId="77777777" w:rsidR="007F7A15" w:rsidRPr="002F75B7" w:rsidRDefault="007F7A15" w:rsidP="00492A54">
            <w:pPr>
              <w:spacing w:after="0"/>
              <w:rPr>
                <w:sz w:val="24"/>
                <w:szCs w:val="24"/>
              </w:rPr>
            </w:pPr>
            <w:r w:rsidRPr="002F75B7">
              <w:t>Scale</w:t>
            </w:r>
          </w:p>
        </w:tc>
        <w:tc>
          <w:tcPr>
            <w:tcW w:w="0" w:type="auto"/>
            <w:vAlign w:val="center"/>
            <w:hideMark/>
          </w:tcPr>
          <w:p w14:paraId="1F539335" w14:textId="77777777" w:rsidR="007F7A15" w:rsidRPr="002F75B7" w:rsidRDefault="007F7A15" w:rsidP="00492A54">
            <w:pPr>
              <w:spacing w:after="0"/>
              <w:rPr>
                <w:sz w:val="24"/>
                <w:szCs w:val="24"/>
              </w:rPr>
            </w:pPr>
            <w:r w:rsidRPr="002F75B7">
              <w:t>m / pixel</w:t>
            </w:r>
          </w:p>
        </w:tc>
      </w:tr>
      <w:tr w:rsidR="007F7A15" w:rsidRPr="002F75B7" w14:paraId="1824CCBA" w14:textId="77777777" w:rsidTr="007F7A15">
        <w:trPr>
          <w:tblCellSpacing w:w="15" w:type="dxa"/>
        </w:trPr>
        <w:tc>
          <w:tcPr>
            <w:tcW w:w="0" w:type="auto"/>
            <w:vAlign w:val="center"/>
            <w:hideMark/>
          </w:tcPr>
          <w:p w14:paraId="7F7E448E" w14:textId="77777777" w:rsidR="007F7A15" w:rsidRPr="002F75B7" w:rsidRDefault="007F7A15" w:rsidP="00492A54">
            <w:pPr>
              <w:spacing w:after="0"/>
              <w:rPr>
                <w:sz w:val="24"/>
                <w:szCs w:val="24"/>
              </w:rPr>
            </w:pPr>
            <w:r w:rsidRPr="002F75B7">
              <w:t>Frame rate</w:t>
            </w:r>
          </w:p>
        </w:tc>
        <w:tc>
          <w:tcPr>
            <w:tcW w:w="0" w:type="auto"/>
            <w:vAlign w:val="center"/>
            <w:hideMark/>
          </w:tcPr>
          <w:p w14:paraId="2A18E563" w14:textId="77777777" w:rsidR="007F7A15" w:rsidRPr="002F75B7" w:rsidRDefault="007F7A15" w:rsidP="00492A54">
            <w:pPr>
              <w:spacing w:after="0"/>
              <w:rPr>
                <w:sz w:val="24"/>
                <w:szCs w:val="24"/>
              </w:rPr>
            </w:pPr>
            <w:r w:rsidRPr="002F75B7">
              <w:t>Hz</w:t>
            </w:r>
          </w:p>
        </w:tc>
      </w:tr>
    </w:tbl>
    <w:p w14:paraId="56CEB32B" w14:textId="77777777" w:rsidR="007F7A15" w:rsidRPr="002F75B7" w:rsidRDefault="007F7A15" w:rsidP="007F7A15">
      <w:pPr>
        <w:rPr>
          <w:lang w:val="en-US"/>
        </w:rPr>
      </w:pPr>
      <w:r w:rsidRPr="002F75B7">
        <w:rPr>
          <w:lang w:val="en-US"/>
        </w:rPr>
        <w:t>Both scales must be constant throughout the image series. To allow CombineBlobs to operate on images taken at a non-constant frame rate there is a possibility to encode the acquisition time of each frame in the file name.</w:t>
      </w:r>
      <w:r w:rsidRPr="002F75B7">
        <w:rPr>
          <w:lang w:val="en-US"/>
        </w:rPr>
        <w:br/>
        <w:t xml:space="preserve">The distance scale must be consistent throughout the area of the image where objects are to be tracked. This can be achieved by setting the correct output transform in </w:t>
      </w:r>
      <w:hyperlink r:id="rId9" w:history="1">
        <w:r w:rsidRPr="002F75B7">
          <w:rPr>
            <w:rStyle w:val="Lienhypertexte"/>
            <w:lang w:val="en-US"/>
          </w:rPr>
          <w:t>ImageTracker</w:t>
        </w:r>
      </w:hyperlink>
      <w:r w:rsidRPr="002F75B7">
        <w:rPr>
          <w:lang w:val="en-US"/>
        </w:rPr>
        <w:t>, provided that the area of interest lies in a plane.</w:t>
      </w:r>
      <w:r w:rsidRPr="002F75B7">
        <w:rPr>
          <w:lang w:val="en-US"/>
        </w:rPr>
        <w:br/>
        <w:t>The chain connecting algorithm (described below) is controlled by these parameters: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661"/>
        <w:gridCol w:w="593"/>
      </w:tblGrid>
      <w:tr w:rsidR="007F7A15" w:rsidRPr="002F75B7" w14:paraId="0D4141FD" w14:textId="77777777" w:rsidTr="007F7A15">
        <w:trPr>
          <w:tblCellSpacing w:w="15" w:type="dxa"/>
        </w:trPr>
        <w:tc>
          <w:tcPr>
            <w:tcW w:w="0" w:type="auto"/>
            <w:vAlign w:val="center"/>
            <w:hideMark/>
          </w:tcPr>
          <w:p w14:paraId="52BC49EB" w14:textId="77777777" w:rsidR="007F7A15" w:rsidRPr="002F75B7" w:rsidRDefault="007F7A15" w:rsidP="00492A54">
            <w:pPr>
              <w:spacing w:after="0"/>
              <w:rPr>
                <w:sz w:val="24"/>
                <w:szCs w:val="24"/>
              </w:rPr>
            </w:pPr>
            <w:r w:rsidRPr="002F75B7">
              <w:t>Maximum catch acceleration</w:t>
            </w:r>
          </w:p>
        </w:tc>
        <w:tc>
          <w:tcPr>
            <w:tcW w:w="0" w:type="auto"/>
            <w:vAlign w:val="center"/>
            <w:hideMark/>
          </w:tcPr>
          <w:p w14:paraId="1C6C9949" w14:textId="77777777" w:rsidR="007F7A15" w:rsidRPr="002F75B7" w:rsidRDefault="007F7A15" w:rsidP="00492A54">
            <w:pPr>
              <w:spacing w:after="0"/>
              <w:rPr>
                <w:sz w:val="24"/>
                <w:szCs w:val="24"/>
              </w:rPr>
            </w:pPr>
            <w:r w:rsidRPr="002F75B7">
              <w:t>m / s</w:t>
            </w:r>
            <w:r w:rsidRPr="002F75B7">
              <w:rPr>
                <w:vertAlign w:val="superscript"/>
              </w:rPr>
              <w:t>2</w:t>
            </w:r>
          </w:p>
        </w:tc>
      </w:tr>
      <w:tr w:rsidR="007F7A15" w:rsidRPr="002F75B7" w14:paraId="06ED28EB" w14:textId="77777777" w:rsidTr="007F7A15">
        <w:trPr>
          <w:tblCellSpacing w:w="15" w:type="dxa"/>
        </w:trPr>
        <w:tc>
          <w:tcPr>
            <w:tcW w:w="0" w:type="auto"/>
            <w:vAlign w:val="center"/>
            <w:hideMark/>
          </w:tcPr>
          <w:p w14:paraId="1B8D50CB" w14:textId="77777777" w:rsidR="007F7A15" w:rsidRPr="002F75B7" w:rsidRDefault="007F7A15" w:rsidP="00492A54">
            <w:pPr>
              <w:spacing w:after="0"/>
              <w:rPr>
                <w:sz w:val="24"/>
                <w:szCs w:val="24"/>
              </w:rPr>
            </w:pPr>
            <w:r w:rsidRPr="002F75B7">
              <w:t>Maximum catch distance</w:t>
            </w:r>
          </w:p>
        </w:tc>
        <w:tc>
          <w:tcPr>
            <w:tcW w:w="0" w:type="auto"/>
            <w:vAlign w:val="center"/>
            <w:hideMark/>
          </w:tcPr>
          <w:p w14:paraId="176132F9" w14:textId="77777777" w:rsidR="007F7A15" w:rsidRPr="002F75B7" w:rsidRDefault="007F7A15" w:rsidP="00492A54">
            <w:pPr>
              <w:spacing w:after="0"/>
              <w:rPr>
                <w:sz w:val="24"/>
                <w:szCs w:val="24"/>
              </w:rPr>
            </w:pPr>
            <w:r w:rsidRPr="002F75B7">
              <w:t>m</w:t>
            </w:r>
          </w:p>
        </w:tc>
      </w:tr>
      <w:tr w:rsidR="007F7A15" w:rsidRPr="002F75B7" w14:paraId="77B5DBAE" w14:textId="77777777" w:rsidTr="007F7A15">
        <w:trPr>
          <w:tblCellSpacing w:w="15" w:type="dxa"/>
        </w:trPr>
        <w:tc>
          <w:tcPr>
            <w:tcW w:w="0" w:type="auto"/>
            <w:vAlign w:val="center"/>
            <w:hideMark/>
          </w:tcPr>
          <w:p w14:paraId="53476429" w14:textId="77777777" w:rsidR="007F7A15" w:rsidRPr="002F75B7" w:rsidRDefault="007F7A15" w:rsidP="00492A54">
            <w:pPr>
              <w:spacing w:after="0"/>
              <w:rPr>
                <w:sz w:val="24"/>
                <w:szCs w:val="24"/>
              </w:rPr>
            </w:pPr>
            <w:r w:rsidRPr="002F75B7">
              <w:lastRenderedPageBreak/>
              <w:t>Maximum catch gap</w:t>
            </w:r>
          </w:p>
        </w:tc>
        <w:tc>
          <w:tcPr>
            <w:tcW w:w="0" w:type="auto"/>
            <w:vAlign w:val="center"/>
            <w:hideMark/>
          </w:tcPr>
          <w:p w14:paraId="74DA59D9" w14:textId="77777777" w:rsidR="007F7A15" w:rsidRPr="002F75B7" w:rsidRDefault="007F7A15" w:rsidP="00492A54">
            <w:pPr>
              <w:spacing w:after="0"/>
              <w:rPr>
                <w:sz w:val="24"/>
                <w:szCs w:val="24"/>
              </w:rPr>
            </w:pPr>
            <w:r w:rsidRPr="002F75B7">
              <w:t>s</w:t>
            </w:r>
          </w:p>
        </w:tc>
      </w:tr>
    </w:tbl>
    <w:p w14:paraId="16B99A2D" w14:textId="77777777" w:rsidR="007F7A15" w:rsidRPr="002F75B7" w:rsidRDefault="007F7A15" w:rsidP="007F7A15">
      <w:pPr>
        <w:pStyle w:val="Titre1"/>
      </w:pPr>
      <w:r w:rsidRPr="002F75B7">
        <w:t>Use of the CombineBlobs program</w:t>
      </w:r>
    </w:p>
    <w:p w14:paraId="695C5C7A" w14:textId="77777777" w:rsidR="007F7A15" w:rsidRPr="002F75B7" w:rsidRDefault="007F7A15" w:rsidP="007F7A15">
      <w:pPr>
        <w:rPr>
          <w:lang w:val="en-US"/>
        </w:rPr>
      </w:pPr>
      <w:r w:rsidRPr="002F75B7">
        <w:rPr>
          <w:lang w:val="en-US"/>
        </w:rPr>
        <w:t>The main window consists of two areas:</w:t>
      </w:r>
    </w:p>
    <w:p w14:paraId="1754B400" w14:textId="77777777" w:rsidR="007F7A15" w:rsidRPr="002F75B7" w:rsidRDefault="007F7A15" w:rsidP="007F7A15">
      <w:pPr>
        <w:pStyle w:val="Paragraphedeliste"/>
        <w:numPr>
          <w:ilvl w:val="1"/>
          <w:numId w:val="30"/>
        </w:numPr>
        <w:rPr>
          <w:lang w:val="en-US"/>
        </w:rPr>
      </w:pPr>
      <w:r w:rsidRPr="002F75B7">
        <w:rPr>
          <w:lang w:val="en-US"/>
        </w:rPr>
        <w:t>Buttons, controls and list of input files (left).</w:t>
      </w:r>
    </w:p>
    <w:p w14:paraId="278A2B42" w14:textId="77777777" w:rsidR="007F7A15" w:rsidRPr="002F75B7" w:rsidRDefault="007F7A15" w:rsidP="007F7A15">
      <w:pPr>
        <w:pStyle w:val="Paragraphedeliste"/>
        <w:numPr>
          <w:ilvl w:val="1"/>
          <w:numId w:val="30"/>
        </w:numPr>
      </w:pPr>
      <w:r w:rsidRPr="002F75B7">
        <w:t>Tab control (right)</w:t>
      </w:r>
    </w:p>
    <w:p w14:paraId="7AAA52D9" w14:textId="77777777" w:rsidR="007F7A15" w:rsidRPr="002F75B7" w:rsidRDefault="007F7A15" w:rsidP="007F7A15">
      <w:pPr>
        <w:rPr>
          <w:lang w:val="en-US"/>
        </w:rPr>
      </w:pPr>
      <w:r w:rsidRPr="002F75B7">
        <w:rPr>
          <w:lang w:val="en-US"/>
        </w:rPr>
        <w:t>The tab control shows either the currently selected input image (top) and the trajectories (bottom), or the content of the currently selected input file as a list of objects (with optional links).</w:t>
      </w:r>
    </w:p>
    <w:p w14:paraId="733940CC" w14:textId="77777777" w:rsidR="007F7A15" w:rsidRPr="002F75B7" w:rsidRDefault="007F7A15" w:rsidP="007F7A15">
      <w:pPr>
        <w:pStyle w:val="Titre3"/>
        <w:rPr>
          <w:lang w:val="en-US"/>
        </w:rPr>
      </w:pPr>
      <w:r w:rsidRPr="002F75B7">
        <w:rPr>
          <w:lang w:val="en-US"/>
        </w:rPr>
        <w:t>XXX describe object list format here</w:t>
      </w:r>
    </w:p>
    <w:p w14:paraId="7677B696" w14:textId="77777777" w:rsidR="007F7A15" w:rsidRPr="002F75B7" w:rsidRDefault="007F7A15" w:rsidP="007F7A15">
      <w:pPr>
        <w:pStyle w:val="Titre3"/>
        <w:rPr>
          <w:lang w:val="en-US"/>
        </w:rPr>
      </w:pPr>
      <w:r w:rsidRPr="002F75B7">
        <w:rPr>
          <w:lang w:val="en-US"/>
        </w:rPr>
        <w:t>Scene image</w:t>
      </w:r>
    </w:p>
    <w:p w14:paraId="69A488A8" w14:textId="77777777" w:rsidR="007F7A15" w:rsidRPr="002F75B7" w:rsidRDefault="007F7A15" w:rsidP="007F7A15">
      <w:pPr>
        <w:rPr>
          <w:lang w:val="en-US"/>
        </w:rPr>
      </w:pPr>
      <w:r w:rsidRPr="002F75B7">
        <w:rPr>
          <w:lang w:val="en-US"/>
        </w:rPr>
        <w:t>This area shows the image of the scene with the locations of the objects in green (more credible objects) or yellow (less credible objects). The objects are drawn by their octagonal bounding box plus a circle with area proportional to the weight of the object and centered on the center of gravity. When the blobs are linked, an arrow from the center of gravity to the next position is drawn. Additionally, the strength of the movement field is drawn in a 20x20 pixels grid.</w:t>
      </w:r>
      <w:r w:rsidRPr="002F75B7">
        <w:rPr>
          <w:lang w:val="en-US"/>
        </w:rPr>
        <w:br/>
        <w:t>At the left of the image is a range selector with a red and a green slider. With these sliders the y-range of interest can be set. Objects outside the selected range will not be shown in the trajectory graph below.</w:t>
      </w:r>
    </w:p>
    <w:p w14:paraId="681B9216" w14:textId="77777777" w:rsidR="007F7A15" w:rsidRPr="002F75B7" w:rsidRDefault="007F7A15" w:rsidP="007F7A15">
      <w:pPr>
        <w:pStyle w:val="Titre3"/>
        <w:rPr>
          <w:lang w:val="en-US"/>
        </w:rPr>
      </w:pPr>
      <w:r w:rsidRPr="002F75B7">
        <w:rPr>
          <w:lang w:val="en-US"/>
        </w:rPr>
        <w:t>Trajectory graph</w:t>
      </w:r>
    </w:p>
    <w:p w14:paraId="0E74226B" w14:textId="77777777" w:rsidR="00164B5C" w:rsidRDefault="007F7A15" w:rsidP="007F7A15">
      <w:pPr>
        <w:rPr>
          <w:lang w:val="en-US"/>
        </w:rPr>
      </w:pPr>
      <w:r w:rsidRPr="002F75B7">
        <w:rPr>
          <w:lang w:val="en-US"/>
        </w:rPr>
        <w:t>This graph is shown with the time-scale running from top to bottom and the x-component of the location of the objects from left to right. This x-component is identical to the x-component in the image shown above the trajectory graph. Therefore, both images scroll horizontally using the same scroll bar. The wide gray line that runs from left to right corresponds to the time of the selected blob file. The thin gray lines are 10 time steps (frame times) away from the wide gray line. CombineBlobs keeps the wide gray line in the center of the image, unless the selected object file is too close the beginning or the end of the series.</w:t>
      </w:r>
    </w:p>
    <w:p w14:paraId="472ECC44" w14:textId="77777777" w:rsidR="00164B5C" w:rsidRDefault="007F7A15" w:rsidP="007F7A15">
      <w:pPr>
        <w:rPr>
          <w:lang w:val="en-US"/>
        </w:rPr>
      </w:pPr>
      <w:r w:rsidRPr="002F75B7">
        <w:rPr>
          <w:lang w:val="en-US"/>
        </w:rPr>
        <w:t>The graph shows the locations of the objects over a range of time steps. The X-position of the objects is copied from the image above the trajectory graph. The y-position is translated into a color in the range from Red to Green. Only objects between the knobs of the range control are shown. The objects with y-coordinate close to the Red knob are shown in Red, those near the Green knob in Green, objects between those are shown in color on a scale from Red, via Yellow to Green.</w:t>
      </w:r>
      <w:r w:rsidRPr="002F75B7">
        <w:rPr>
          <w:lang w:val="en-US"/>
        </w:rPr>
        <w:br/>
        <w:t xml:space="preserve">After the objects have been linked (with a click on the </w:t>
      </w:r>
      <w:r w:rsidRPr="002F75B7">
        <w:rPr>
          <w:i/>
          <w:iCs/>
          <w:lang w:val="en-US"/>
        </w:rPr>
        <w:t>Link blobs</w:t>
      </w:r>
      <w:r w:rsidRPr="002F75B7">
        <w:rPr>
          <w:lang w:val="en-US"/>
        </w:rPr>
        <w:t xml:space="preserve"> button) the links are shown as well. The centers of gravity are connected and the leftmost and rightmost x-coordinates are linked. If the link is credible, the connection of the centers of gravity is a fat line. Series of connected objects are called chains.</w:t>
      </w:r>
    </w:p>
    <w:p w14:paraId="0A5D2099" w14:textId="77777777" w:rsidR="00164B5C" w:rsidRDefault="007F7A15" w:rsidP="007F7A15">
      <w:pPr>
        <w:rPr>
          <w:lang w:val="en-US"/>
        </w:rPr>
      </w:pPr>
      <w:r w:rsidRPr="002F75B7">
        <w:rPr>
          <w:lang w:val="en-US"/>
        </w:rPr>
        <w:t xml:space="preserve">If the </w:t>
      </w:r>
      <w:r w:rsidRPr="002F75B7">
        <w:rPr>
          <w:i/>
          <w:iCs/>
          <w:lang w:val="en-US"/>
        </w:rPr>
        <w:t>Link chains</w:t>
      </w:r>
      <w:r w:rsidRPr="002F75B7">
        <w:rPr>
          <w:lang w:val="en-US"/>
        </w:rPr>
        <w:t xml:space="preserve"> check box is checked, an attempt is made to link up those chains that have a minimum length (currently 10 time steps; not user-settable). This process can cover fairly long distances in time (currently 3 seconds; not user-settable). It will also fix cases where a vehicle moved under a fixed object, or over a road marking that has approximately the color of the vehicle. In such cases, a vehicle disappears at one point and shows up at another point. The disappearance and reappearance can </w:t>
      </w:r>
      <w:r w:rsidRPr="002F75B7">
        <w:rPr>
          <w:lang w:val="en-US"/>
        </w:rPr>
        <w:lastRenderedPageBreak/>
        <w:t>happen simultaneously and when that happens, blobs are combined. Combined blobs are indicated by super-imposing a blocked line over the X-range of the object that was merged into another object (which was enlarged).</w:t>
      </w:r>
    </w:p>
    <w:p w14:paraId="04C035E8" w14:textId="52B7CA26" w:rsidR="007F7A15" w:rsidRPr="002F75B7" w:rsidRDefault="007F7A15" w:rsidP="007F7A15">
      <w:pPr>
        <w:rPr>
          <w:lang w:val="en-US"/>
        </w:rPr>
      </w:pPr>
      <w:r w:rsidRPr="002F75B7">
        <w:rPr>
          <w:lang w:val="en-US"/>
        </w:rPr>
        <w:t xml:space="preserve">When some distance in time is covered by the chain linking algorithm, white lines indicate successful connection between the chains. When unsuccessful, a thick, dashed line connects the last object with credible size of a chain to the last object of the chain and then to the extrapolated location of that chain at the time of that last object. A Cyan funnel shape indicates the range that was (unsuccessfully) searched to connect interrupted chains. </w:t>
      </w:r>
    </w:p>
    <w:p w14:paraId="5CE0A593" w14:textId="77777777" w:rsidR="007F7A15" w:rsidRPr="002F75B7" w:rsidRDefault="007F7A15" w:rsidP="007F7A15">
      <w:pPr>
        <w:pStyle w:val="Titre2"/>
        <w:rPr>
          <w:lang w:val="en-US"/>
        </w:rPr>
      </w:pPr>
      <w:r w:rsidRPr="002F75B7">
        <w:rPr>
          <w:lang w:val="en-US"/>
        </w:rPr>
        <w:t>Selecting input files</w:t>
      </w:r>
    </w:p>
    <w:p w14:paraId="313CDD42" w14:textId="77777777" w:rsidR="007F7A15" w:rsidRPr="002F75B7" w:rsidRDefault="007F7A15" w:rsidP="007F7A15">
      <w:pPr>
        <w:rPr>
          <w:lang w:val="en-US"/>
        </w:rPr>
      </w:pPr>
      <w:r w:rsidRPr="002F75B7">
        <w:rPr>
          <w:lang w:val="en-US"/>
        </w:rPr>
        <w:t xml:space="preserve">The buttons </w:t>
      </w:r>
      <w:r w:rsidRPr="002F75B7">
        <w:rPr>
          <w:i/>
          <w:iCs/>
          <w:lang w:val="en-US"/>
        </w:rPr>
        <w:t>Select first file ...</w:t>
      </w:r>
      <w:r w:rsidRPr="002F75B7">
        <w:rPr>
          <w:lang w:val="en-US"/>
        </w:rPr>
        <w:t xml:space="preserve"> and </w:t>
      </w:r>
      <w:r w:rsidRPr="002F75B7">
        <w:rPr>
          <w:i/>
          <w:iCs/>
          <w:lang w:val="en-US"/>
        </w:rPr>
        <w:t>Select last file ...</w:t>
      </w:r>
      <w:r w:rsidRPr="002F75B7">
        <w:rPr>
          <w:lang w:val="en-US"/>
        </w:rPr>
        <w:t xml:space="preserve"> are used to select the text files that contain the objects that must be linked.</w:t>
      </w:r>
      <w:r w:rsidRPr="002F75B7">
        <w:rPr>
          <w:lang w:val="en-US"/>
        </w:rPr>
        <w:br/>
        <w:t xml:space="preserve">Click on the button, navigate to the file and select it. The selected files are listed under </w:t>
      </w:r>
      <w:r w:rsidRPr="002F75B7">
        <w:rPr>
          <w:i/>
          <w:iCs/>
          <w:lang w:val="en-US"/>
        </w:rPr>
        <w:t>Blob files</w:t>
      </w:r>
      <w:r w:rsidRPr="002F75B7">
        <w:rPr>
          <w:lang w:val="en-US"/>
        </w:rPr>
        <w:t>.</w:t>
      </w:r>
      <w:r w:rsidRPr="002F75B7">
        <w:rPr>
          <w:lang w:val="en-US"/>
        </w:rPr>
        <w:br/>
        <w:t>Click on a blob file to show the contents in the road image area or as a list of objects.</w:t>
      </w:r>
      <w:r w:rsidRPr="002F75B7">
        <w:rPr>
          <w:lang w:val="en-US"/>
        </w:rPr>
        <w:br/>
        <w:t>The bottom left area contains several buttons, check boxes, sliders and edit areas: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184"/>
        <w:gridCol w:w="6168"/>
      </w:tblGrid>
      <w:tr w:rsidR="007F7A15" w:rsidRPr="00C916A2" w14:paraId="6689D49E" w14:textId="77777777" w:rsidTr="007F7A15">
        <w:trPr>
          <w:tblCellSpacing w:w="15" w:type="dxa"/>
        </w:trPr>
        <w:tc>
          <w:tcPr>
            <w:tcW w:w="0" w:type="auto"/>
            <w:vAlign w:val="center"/>
            <w:hideMark/>
          </w:tcPr>
          <w:p w14:paraId="0700F330" w14:textId="77777777" w:rsidR="007F7A15" w:rsidRPr="002F75B7" w:rsidRDefault="007F7A15" w:rsidP="003C7843">
            <w:pPr>
              <w:spacing w:after="0"/>
              <w:rPr>
                <w:sz w:val="24"/>
                <w:szCs w:val="24"/>
              </w:rPr>
            </w:pPr>
            <w:r w:rsidRPr="002F75B7">
              <w:t>Link blobs button</w:t>
            </w:r>
          </w:p>
        </w:tc>
        <w:tc>
          <w:tcPr>
            <w:tcW w:w="0" w:type="auto"/>
            <w:vAlign w:val="center"/>
            <w:hideMark/>
          </w:tcPr>
          <w:p w14:paraId="4A7E337B" w14:textId="77777777" w:rsidR="007F7A15" w:rsidRPr="002F75B7" w:rsidRDefault="007F7A15" w:rsidP="003C7843">
            <w:pPr>
              <w:spacing w:after="0"/>
              <w:rPr>
                <w:sz w:val="24"/>
                <w:szCs w:val="24"/>
                <w:lang w:val="en-US"/>
              </w:rPr>
            </w:pPr>
            <w:r w:rsidRPr="002F75B7">
              <w:rPr>
                <w:lang w:val="en-US"/>
              </w:rPr>
              <w:t>Click to start the blob linking process (meter / pixel and frames / second values must be set first)</w:t>
            </w:r>
          </w:p>
        </w:tc>
      </w:tr>
      <w:tr w:rsidR="007F7A15" w:rsidRPr="00C916A2" w14:paraId="34B64702" w14:textId="77777777" w:rsidTr="007F7A15">
        <w:trPr>
          <w:tblCellSpacing w:w="15" w:type="dxa"/>
        </w:trPr>
        <w:tc>
          <w:tcPr>
            <w:tcW w:w="0" w:type="auto"/>
            <w:vAlign w:val="center"/>
            <w:hideMark/>
          </w:tcPr>
          <w:p w14:paraId="50AE908F" w14:textId="77777777" w:rsidR="007F7A15" w:rsidRPr="002F75B7" w:rsidRDefault="007F7A15" w:rsidP="003C7843">
            <w:pPr>
              <w:spacing w:after="0"/>
              <w:rPr>
                <w:sz w:val="24"/>
                <w:szCs w:val="24"/>
              </w:rPr>
            </w:pPr>
            <w:r w:rsidRPr="002F75B7">
              <w:t>Cancel</w:t>
            </w:r>
          </w:p>
        </w:tc>
        <w:tc>
          <w:tcPr>
            <w:tcW w:w="0" w:type="auto"/>
            <w:vAlign w:val="center"/>
            <w:hideMark/>
          </w:tcPr>
          <w:p w14:paraId="53EC8BA6" w14:textId="77777777" w:rsidR="007F7A15" w:rsidRPr="002F75B7" w:rsidRDefault="007F7A15" w:rsidP="003C7843">
            <w:pPr>
              <w:spacing w:after="0"/>
              <w:rPr>
                <w:sz w:val="24"/>
                <w:szCs w:val="24"/>
                <w:lang w:val="en-US"/>
              </w:rPr>
            </w:pPr>
            <w:r w:rsidRPr="002F75B7">
              <w:rPr>
                <w:lang w:val="en-US"/>
              </w:rPr>
              <w:t>Cancels the link blobs operation</w:t>
            </w:r>
          </w:p>
        </w:tc>
      </w:tr>
      <w:tr w:rsidR="007F7A15" w:rsidRPr="00C916A2" w14:paraId="720636D5" w14:textId="77777777" w:rsidTr="007F7A15">
        <w:trPr>
          <w:tblCellSpacing w:w="15" w:type="dxa"/>
        </w:trPr>
        <w:tc>
          <w:tcPr>
            <w:tcW w:w="0" w:type="auto"/>
            <w:vAlign w:val="center"/>
            <w:hideMark/>
          </w:tcPr>
          <w:p w14:paraId="4FCEDA30" w14:textId="77777777" w:rsidR="007F7A15" w:rsidRPr="002F75B7" w:rsidRDefault="007F7A15" w:rsidP="003C7843">
            <w:pPr>
              <w:spacing w:after="0"/>
              <w:rPr>
                <w:sz w:val="24"/>
                <w:szCs w:val="24"/>
              </w:rPr>
            </w:pPr>
            <w:r w:rsidRPr="002F75B7">
              <w:t>Minimum chain length slider</w:t>
            </w:r>
          </w:p>
        </w:tc>
        <w:tc>
          <w:tcPr>
            <w:tcW w:w="0" w:type="auto"/>
            <w:vAlign w:val="center"/>
            <w:hideMark/>
          </w:tcPr>
          <w:p w14:paraId="4D9541B2" w14:textId="77777777" w:rsidR="007F7A15" w:rsidRPr="002F75B7" w:rsidRDefault="007F7A15" w:rsidP="003C7843">
            <w:pPr>
              <w:spacing w:after="0"/>
              <w:rPr>
                <w:sz w:val="24"/>
                <w:szCs w:val="24"/>
                <w:lang w:val="en-US"/>
              </w:rPr>
            </w:pPr>
            <w:r w:rsidRPr="002F75B7">
              <w:rPr>
                <w:lang w:val="en-US"/>
              </w:rPr>
              <w:t>Suppress showing of objects that are not linked in a chain of at least the selected length</w:t>
            </w:r>
          </w:p>
        </w:tc>
      </w:tr>
      <w:tr w:rsidR="007F7A15" w:rsidRPr="00C916A2" w14:paraId="7E448981" w14:textId="77777777" w:rsidTr="007F7A15">
        <w:trPr>
          <w:tblCellSpacing w:w="15" w:type="dxa"/>
        </w:trPr>
        <w:tc>
          <w:tcPr>
            <w:tcW w:w="0" w:type="auto"/>
            <w:vAlign w:val="center"/>
            <w:hideMark/>
          </w:tcPr>
          <w:p w14:paraId="73727C2B" w14:textId="77777777" w:rsidR="007F7A15" w:rsidRPr="002F75B7" w:rsidRDefault="007F7A15" w:rsidP="003C7843">
            <w:pPr>
              <w:spacing w:after="0"/>
              <w:rPr>
                <w:sz w:val="24"/>
                <w:szCs w:val="24"/>
                <w:lang w:val="en-US"/>
              </w:rPr>
            </w:pPr>
            <w:r w:rsidRPr="002F75B7">
              <w:rPr>
                <w:lang w:val="en-US"/>
              </w:rPr>
              <w:t>Maximum speed (km/h) slider</w:t>
            </w:r>
          </w:p>
        </w:tc>
        <w:tc>
          <w:tcPr>
            <w:tcW w:w="0" w:type="auto"/>
            <w:vAlign w:val="center"/>
            <w:hideMark/>
          </w:tcPr>
          <w:p w14:paraId="0A1261F4" w14:textId="77777777" w:rsidR="007F7A15" w:rsidRPr="002F75B7" w:rsidRDefault="007F7A15" w:rsidP="003C7843">
            <w:pPr>
              <w:spacing w:after="0"/>
              <w:rPr>
                <w:sz w:val="24"/>
                <w:szCs w:val="24"/>
                <w:lang w:val="en-US"/>
              </w:rPr>
            </w:pPr>
            <w:r w:rsidRPr="002F75B7">
              <w:rPr>
                <w:lang w:val="en-US"/>
              </w:rPr>
              <w:t>Maximum speed at which an object can move</w:t>
            </w:r>
          </w:p>
        </w:tc>
      </w:tr>
      <w:tr w:rsidR="007F7A15" w:rsidRPr="00C916A2" w14:paraId="178607A4" w14:textId="77777777" w:rsidTr="007F7A15">
        <w:trPr>
          <w:tblCellSpacing w:w="15" w:type="dxa"/>
        </w:trPr>
        <w:tc>
          <w:tcPr>
            <w:tcW w:w="0" w:type="auto"/>
            <w:vAlign w:val="center"/>
            <w:hideMark/>
          </w:tcPr>
          <w:p w14:paraId="265C1F16" w14:textId="77777777" w:rsidR="007F7A15" w:rsidRPr="002F75B7" w:rsidRDefault="007F7A15" w:rsidP="003C7843">
            <w:pPr>
              <w:spacing w:after="0"/>
              <w:rPr>
                <w:sz w:val="24"/>
                <w:szCs w:val="24"/>
              </w:rPr>
            </w:pPr>
            <w:r w:rsidRPr="002F75B7">
              <w:t>meter / pixel edit</w:t>
            </w:r>
          </w:p>
        </w:tc>
        <w:tc>
          <w:tcPr>
            <w:tcW w:w="0" w:type="auto"/>
            <w:vAlign w:val="center"/>
            <w:hideMark/>
          </w:tcPr>
          <w:p w14:paraId="37216755" w14:textId="77777777" w:rsidR="007F7A15" w:rsidRPr="002F75B7" w:rsidRDefault="007F7A15" w:rsidP="003C7843">
            <w:pPr>
              <w:spacing w:after="0"/>
              <w:rPr>
                <w:sz w:val="24"/>
                <w:szCs w:val="24"/>
                <w:lang w:val="en-US"/>
              </w:rPr>
            </w:pPr>
            <w:r w:rsidRPr="002F75B7">
              <w:rPr>
                <w:lang w:val="en-US"/>
              </w:rPr>
              <w:t>Enter the size scale of the images here</w:t>
            </w:r>
          </w:p>
        </w:tc>
      </w:tr>
      <w:tr w:rsidR="007F7A15" w:rsidRPr="00C916A2" w14:paraId="0C57C437" w14:textId="77777777" w:rsidTr="007F7A15">
        <w:trPr>
          <w:tblCellSpacing w:w="15" w:type="dxa"/>
        </w:trPr>
        <w:tc>
          <w:tcPr>
            <w:tcW w:w="0" w:type="auto"/>
            <w:vAlign w:val="center"/>
            <w:hideMark/>
          </w:tcPr>
          <w:p w14:paraId="0BDFD74D" w14:textId="77777777" w:rsidR="007F7A15" w:rsidRPr="002F75B7" w:rsidRDefault="007F7A15" w:rsidP="003C7843">
            <w:pPr>
              <w:spacing w:after="0"/>
              <w:rPr>
                <w:sz w:val="24"/>
                <w:szCs w:val="24"/>
              </w:rPr>
            </w:pPr>
            <w:r w:rsidRPr="002F75B7">
              <w:t>frames / second edit</w:t>
            </w:r>
          </w:p>
        </w:tc>
        <w:tc>
          <w:tcPr>
            <w:tcW w:w="0" w:type="auto"/>
            <w:vAlign w:val="center"/>
            <w:hideMark/>
          </w:tcPr>
          <w:p w14:paraId="25536BB5" w14:textId="77777777" w:rsidR="007F7A15" w:rsidRPr="002F75B7" w:rsidRDefault="007F7A15" w:rsidP="003C7843">
            <w:pPr>
              <w:spacing w:after="0"/>
              <w:rPr>
                <w:sz w:val="24"/>
                <w:szCs w:val="24"/>
                <w:lang w:val="en-US"/>
              </w:rPr>
            </w:pPr>
            <w:r w:rsidRPr="002F75B7">
              <w:rPr>
                <w:lang w:val="en-US"/>
              </w:rPr>
              <w:t>Enter the frame rate here</w:t>
            </w:r>
          </w:p>
        </w:tc>
      </w:tr>
    </w:tbl>
    <w:p w14:paraId="1E0F3412" w14:textId="77777777" w:rsidR="007F7A15" w:rsidRPr="002F75B7" w:rsidRDefault="007F7A15" w:rsidP="007F7A15">
      <w:pPr>
        <w:rPr>
          <w:lang w:val="en-US"/>
        </w:rPr>
      </w:pPr>
      <w:r w:rsidRPr="002F75B7">
        <w:rPr>
          <w:lang w:val="en-US"/>
        </w:rPr>
        <w:t>Currently, these controls are shown in a rather illogical order.</w:t>
      </w:r>
    </w:p>
    <w:p w14:paraId="484D51F5" w14:textId="77777777" w:rsidR="007F7A15" w:rsidRPr="002F75B7" w:rsidRDefault="007F7A15" w:rsidP="007F7A15">
      <w:pPr>
        <w:pStyle w:val="Titre2"/>
        <w:rPr>
          <w:lang w:val="en-US"/>
        </w:rPr>
      </w:pPr>
      <w:r w:rsidRPr="002F75B7">
        <w:rPr>
          <w:lang w:val="en-US"/>
        </w:rPr>
        <w:t>Connecting the objects</w:t>
      </w:r>
    </w:p>
    <w:p w14:paraId="594DFF6A" w14:textId="77777777" w:rsidR="007F7A15" w:rsidRPr="002F75B7" w:rsidRDefault="007F7A15" w:rsidP="007F7A15">
      <w:pPr>
        <w:rPr>
          <w:lang w:val="en-US"/>
        </w:rPr>
      </w:pPr>
      <w:r w:rsidRPr="002F75B7">
        <w:rPr>
          <w:lang w:val="en-US"/>
        </w:rPr>
        <w:t xml:space="preserve">Click on the </w:t>
      </w:r>
      <w:r w:rsidRPr="002F75B7">
        <w:rPr>
          <w:i/>
          <w:iCs/>
          <w:lang w:val="en-US"/>
        </w:rPr>
        <w:t>Link blobs</w:t>
      </w:r>
      <w:r w:rsidRPr="002F75B7">
        <w:rPr>
          <w:lang w:val="en-US"/>
        </w:rPr>
        <w:t xml:space="preserve"> button to link the objects. This can take a while and progress information is displayed along the bottom of the window. The operation can be cancelled with the </w:t>
      </w:r>
      <w:r w:rsidRPr="002F75B7">
        <w:rPr>
          <w:i/>
          <w:iCs/>
          <w:lang w:val="en-US"/>
        </w:rPr>
        <w:t>Cancel</w:t>
      </w:r>
      <w:r w:rsidRPr="002F75B7">
        <w:rPr>
          <w:lang w:val="en-US"/>
        </w:rPr>
        <w:t xml:space="preserve"> button.</w:t>
      </w:r>
    </w:p>
    <w:p w14:paraId="204C766D" w14:textId="77777777" w:rsidR="007F7A15" w:rsidRPr="002F75B7" w:rsidRDefault="007F7A15" w:rsidP="007F7A15">
      <w:pPr>
        <w:pStyle w:val="Titre2"/>
        <w:rPr>
          <w:lang w:val="en-US"/>
        </w:rPr>
      </w:pPr>
      <w:r w:rsidRPr="002F75B7">
        <w:rPr>
          <w:lang w:val="en-US"/>
        </w:rPr>
        <w:t>Saving the results</w:t>
      </w:r>
    </w:p>
    <w:p w14:paraId="721AB630" w14:textId="77777777" w:rsidR="00164B5C" w:rsidRDefault="007F7A15" w:rsidP="007F7A15">
      <w:pPr>
        <w:rPr>
          <w:lang w:val="en-US"/>
        </w:rPr>
      </w:pPr>
      <w:r w:rsidRPr="002F75B7">
        <w:rPr>
          <w:lang w:val="en-US"/>
        </w:rPr>
        <w:t xml:space="preserve">Click on the </w:t>
      </w:r>
      <w:r w:rsidRPr="002F75B7">
        <w:rPr>
          <w:i/>
          <w:iCs/>
          <w:lang w:val="en-US"/>
        </w:rPr>
        <w:t>Save trajectories</w:t>
      </w:r>
      <w:r w:rsidRPr="002F75B7">
        <w:rPr>
          <w:lang w:val="en-US"/>
        </w:rPr>
        <w:t xml:space="preserve"> button to save the chains to a text file. The file has the following format.</w:t>
      </w:r>
    </w:p>
    <w:p w14:paraId="76C377DE" w14:textId="77777777" w:rsidR="00164B5C" w:rsidRDefault="00164B5C" w:rsidP="00164B5C">
      <w:pPr>
        <w:rPr>
          <w:i/>
          <w:color w:val="984806" w:themeColor="accent6" w:themeShade="80"/>
          <w:lang w:val="en-US"/>
        </w:rPr>
      </w:pPr>
      <w:r>
        <w:rPr>
          <w:i/>
          <w:color w:val="984806" w:themeColor="accent6" w:themeShade="80"/>
          <w:lang w:val="en-US"/>
        </w:rPr>
        <w:t xml:space="preserve">Marginal </w:t>
      </w:r>
      <w:r w:rsidRPr="000410C1">
        <w:rPr>
          <w:i/>
          <w:color w:val="984806" w:themeColor="accent6" w:themeShade="80"/>
          <w:lang w:val="en-US"/>
        </w:rPr>
        <w:t xml:space="preserve">Note : </w:t>
      </w:r>
      <w:r>
        <w:rPr>
          <w:i/>
          <w:color w:val="984806" w:themeColor="accent6" w:themeShade="80"/>
          <w:lang w:val="en-US"/>
        </w:rPr>
        <w:t xml:space="preserve"> one should specify the extension (.txt) of the file when entering the name.</w:t>
      </w:r>
    </w:p>
    <w:p w14:paraId="214E8514" w14:textId="24D203CF" w:rsidR="007F7A15" w:rsidRPr="00164B5C" w:rsidRDefault="007F7A15" w:rsidP="007F7A15">
      <w:pPr>
        <w:rPr>
          <w:lang w:val="en-US"/>
        </w:rPr>
      </w:pPr>
      <w:r w:rsidRPr="002F75B7">
        <w:rPr>
          <w:lang w:val="en-US"/>
        </w:rPr>
        <w:t>Comment lines start with a # (these lines are used to document the file format).</w:t>
      </w:r>
      <w:r w:rsidRPr="002F75B7">
        <w:rPr>
          <w:lang w:val="en-US"/>
        </w:rPr>
        <w:br/>
        <w:t>All other lines consist of 21 fields separated by a tab character:</w:t>
      </w:r>
      <w:r w:rsidR="00164B5C">
        <w:rPr>
          <w:lang w:val="en-US"/>
        </w:rPr>
        <w:tab/>
      </w:r>
      <w:r w:rsidR="00164B5C">
        <w:rPr>
          <w:lang w:val="en-US"/>
        </w:rPr>
        <w:tab/>
      </w:r>
      <w:r w:rsidRPr="00164B5C">
        <w:rPr>
          <w:lang w:val="en-US"/>
        </w:rPr>
        <w:t>&lt;td s&lt; td=""&gt; &lt;/td s&lt;&gt;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03"/>
        <w:gridCol w:w="7418"/>
        <w:gridCol w:w="431"/>
      </w:tblGrid>
      <w:tr w:rsidR="007F7A15" w:rsidRPr="00164B5C" w14:paraId="6AF4D782" w14:textId="77777777" w:rsidTr="007F7A15">
        <w:trPr>
          <w:tblCellSpacing w:w="15" w:type="dxa"/>
        </w:trPr>
        <w:tc>
          <w:tcPr>
            <w:tcW w:w="0" w:type="auto"/>
            <w:vAlign w:val="center"/>
            <w:hideMark/>
          </w:tcPr>
          <w:p w14:paraId="5C541ECA" w14:textId="77777777" w:rsidR="007F7A15" w:rsidRPr="00164B5C" w:rsidRDefault="007F7A15" w:rsidP="00492A54">
            <w:pPr>
              <w:spacing w:after="0"/>
              <w:rPr>
                <w:sz w:val="24"/>
                <w:szCs w:val="24"/>
                <w:lang w:val="en-US"/>
              </w:rPr>
            </w:pPr>
            <w:r w:rsidRPr="00164B5C">
              <w:rPr>
                <w:lang w:val="en-US"/>
              </w:rPr>
              <w:t>Field</w:t>
            </w:r>
          </w:p>
        </w:tc>
        <w:tc>
          <w:tcPr>
            <w:tcW w:w="0" w:type="auto"/>
            <w:vAlign w:val="center"/>
            <w:hideMark/>
          </w:tcPr>
          <w:p w14:paraId="222E1303" w14:textId="77777777" w:rsidR="007F7A15" w:rsidRPr="00164B5C" w:rsidRDefault="007F7A15" w:rsidP="00492A54">
            <w:pPr>
              <w:spacing w:after="0"/>
              <w:rPr>
                <w:sz w:val="24"/>
                <w:szCs w:val="24"/>
                <w:lang w:val="en-US"/>
              </w:rPr>
            </w:pPr>
            <w:r w:rsidRPr="00164B5C">
              <w:rPr>
                <w:lang w:val="en-US"/>
              </w:rPr>
              <w:t>Content</w:t>
            </w:r>
          </w:p>
        </w:tc>
        <w:tc>
          <w:tcPr>
            <w:tcW w:w="0" w:type="auto"/>
            <w:vAlign w:val="center"/>
            <w:hideMark/>
          </w:tcPr>
          <w:p w14:paraId="5C9C1595" w14:textId="77777777" w:rsidR="007F7A15" w:rsidRPr="00164B5C" w:rsidRDefault="007F7A15" w:rsidP="00492A54">
            <w:pPr>
              <w:spacing w:after="0"/>
              <w:rPr>
                <w:sz w:val="24"/>
                <w:szCs w:val="24"/>
                <w:lang w:val="en-US"/>
              </w:rPr>
            </w:pPr>
            <w:r w:rsidRPr="00164B5C">
              <w:rPr>
                <w:lang w:val="en-US"/>
              </w:rPr>
              <w:t>unit</w:t>
            </w:r>
          </w:p>
        </w:tc>
      </w:tr>
      <w:tr w:rsidR="007F7A15" w:rsidRPr="00164B5C" w14:paraId="0016F763" w14:textId="77777777" w:rsidTr="007F7A15">
        <w:trPr>
          <w:tblCellSpacing w:w="15" w:type="dxa"/>
        </w:trPr>
        <w:tc>
          <w:tcPr>
            <w:tcW w:w="0" w:type="auto"/>
            <w:vAlign w:val="center"/>
            <w:hideMark/>
          </w:tcPr>
          <w:p w14:paraId="4DFC8306" w14:textId="77777777" w:rsidR="007F7A15" w:rsidRPr="00164B5C" w:rsidRDefault="007F7A15" w:rsidP="00492A54">
            <w:pPr>
              <w:spacing w:after="0"/>
              <w:rPr>
                <w:sz w:val="24"/>
                <w:szCs w:val="24"/>
                <w:lang w:val="en-US"/>
              </w:rPr>
            </w:pPr>
            <w:r w:rsidRPr="00164B5C">
              <w:rPr>
                <w:lang w:val="en-US"/>
              </w:rPr>
              <w:t>0</w:t>
            </w:r>
          </w:p>
        </w:tc>
        <w:tc>
          <w:tcPr>
            <w:tcW w:w="0" w:type="auto"/>
            <w:vAlign w:val="center"/>
            <w:hideMark/>
          </w:tcPr>
          <w:p w14:paraId="6B3B4D20" w14:textId="77777777" w:rsidR="007F7A15" w:rsidRPr="00164B5C" w:rsidRDefault="007F7A15" w:rsidP="00492A54">
            <w:pPr>
              <w:spacing w:after="0"/>
              <w:rPr>
                <w:sz w:val="24"/>
                <w:szCs w:val="24"/>
                <w:lang w:val="en-US"/>
              </w:rPr>
            </w:pPr>
            <w:r w:rsidRPr="00164B5C">
              <w:rPr>
                <w:lang w:val="en-US"/>
              </w:rPr>
              <w:t>Not used (blank)</w:t>
            </w:r>
          </w:p>
        </w:tc>
        <w:tc>
          <w:tcPr>
            <w:tcW w:w="0" w:type="auto"/>
            <w:vAlign w:val="center"/>
            <w:hideMark/>
          </w:tcPr>
          <w:p w14:paraId="5D0ABD8F" w14:textId="77777777" w:rsidR="007F7A15" w:rsidRPr="00164B5C" w:rsidRDefault="007F7A15" w:rsidP="00492A54">
            <w:pPr>
              <w:spacing w:after="0"/>
              <w:rPr>
                <w:lang w:val="en-US"/>
              </w:rPr>
            </w:pPr>
          </w:p>
        </w:tc>
      </w:tr>
      <w:tr w:rsidR="007F7A15" w:rsidRPr="00C916A2" w14:paraId="2586127F" w14:textId="77777777" w:rsidTr="007F7A15">
        <w:trPr>
          <w:tblCellSpacing w:w="15" w:type="dxa"/>
        </w:trPr>
        <w:tc>
          <w:tcPr>
            <w:tcW w:w="0" w:type="auto"/>
            <w:vAlign w:val="center"/>
            <w:hideMark/>
          </w:tcPr>
          <w:p w14:paraId="0C1D3BAD" w14:textId="77777777" w:rsidR="007F7A15" w:rsidRPr="00164B5C" w:rsidRDefault="007F7A15" w:rsidP="00492A54">
            <w:pPr>
              <w:spacing w:after="0"/>
              <w:rPr>
                <w:sz w:val="24"/>
                <w:szCs w:val="24"/>
                <w:lang w:val="en-US"/>
              </w:rPr>
            </w:pPr>
            <w:r w:rsidRPr="00164B5C">
              <w:rPr>
                <w:lang w:val="en-US"/>
              </w:rPr>
              <w:t>1</w:t>
            </w:r>
          </w:p>
        </w:tc>
        <w:tc>
          <w:tcPr>
            <w:tcW w:w="0" w:type="auto"/>
            <w:vAlign w:val="center"/>
            <w:hideMark/>
          </w:tcPr>
          <w:p w14:paraId="588723DB" w14:textId="77777777" w:rsidR="007F7A15" w:rsidRPr="002F75B7" w:rsidRDefault="007F7A15" w:rsidP="00492A54">
            <w:pPr>
              <w:spacing w:after="0"/>
              <w:rPr>
                <w:sz w:val="24"/>
                <w:szCs w:val="24"/>
                <w:lang w:val="en-US"/>
              </w:rPr>
            </w:pPr>
            <w:r w:rsidRPr="002F75B7">
              <w:rPr>
                <w:lang w:val="en-US"/>
              </w:rPr>
              <w:t>Chain number (first chain has number 1)</w:t>
            </w:r>
          </w:p>
        </w:tc>
        <w:tc>
          <w:tcPr>
            <w:tcW w:w="0" w:type="auto"/>
            <w:vAlign w:val="center"/>
            <w:hideMark/>
          </w:tcPr>
          <w:p w14:paraId="53775F0B" w14:textId="77777777" w:rsidR="007F7A15" w:rsidRPr="002F75B7" w:rsidRDefault="007F7A15" w:rsidP="00492A54">
            <w:pPr>
              <w:spacing w:after="0"/>
              <w:rPr>
                <w:sz w:val="24"/>
                <w:szCs w:val="24"/>
                <w:lang w:val="en-US"/>
              </w:rPr>
            </w:pPr>
            <w:r w:rsidRPr="002F75B7">
              <w:rPr>
                <w:lang w:val="en-US"/>
              </w:rPr>
              <w:t> </w:t>
            </w:r>
          </w:p>
        </w:tc>
      </w:tr>
      <w:tr w:rsidR="007F7A15" w:rsidRPr="00164B5C" w14:paraId="6CF08D87" w14:textId="77777777" w:rsidTr="007F7A15">
        <w:trPr>
          <w:tblCellSpacing w:w="15" w:type="dxa"/>
        </w:trPr>
        <w:tc>
          <w:tcPr>
            <w:tcW w:w="0" w:type="auto"/>
            <w:vAlign w:val="center"/>
            <w:hideMark/>
          </w:tcPr>
          <w:p w14:paraId="23806263" w14:textId="77777777" w:rsidR="007F7A15" w:rsidRPr="00164B5C" w:rsidRDefault="007F7A15" w:rsidP="00492A54">
            <w:pPr>
              <w:spacing w:after="0"/>
              <w:rPr>
                <w:sz w:val="24"/>
                <w:szCs w:val="24"/>
                <w:lang w:val="en-US"/>
              </w:rPr>
            </w:pPr>
            <w:r w:rsidRPr="00164B5C">
              <w:rPr>
                <w:lang w:val="en-US"/>
              </w:rPr>
              <w:t>2</w:t>
            </w:r>
          </w:p>
        </w:tc>
        <w:tc>
          <w:tcPr>
            <w:tcW w:w="0" w:type="auto"/>
            <w:vAlign w:val="center"/>
            <w:hideMark/>
          </w:tcPr>
          <w:p w14:paraId="0F4B380D" w14:textId="77777777" w:rsidR="007F7A15" w:rsidRPr="002F75B7" w:rsidRDefault="007F7A15" w:rsidP="00492A54">
            <w:pPr>
              <w:spacing w:after="0"/>
              <w:rPr>
                <w:sz w:val="24"/>
                <w:szCs w:val="24"/>
                <w:lang w:val="en-US"/>
              </w:rPr>
            </w:pPr>
            <w:r w:rsidRPr="002F75B7">
              <w:rPr>
                <w:lang w:val="en-US"/>
              </w:rPr>
              <w:t>Time since first selected object file</w:t>
            </w:r>
          </w:p>
        </w:tc>
        <w:tc>
          <w:tcPr>
            <w:tcW w:w="0" w:type="auto"/>
            <w:vAlign w:val="center"/>
            <w:hideMark/>
          </w:tcPr>
          <w:p w14:paraId="53B1F428" w14:textId="77777777" w:rsidR="007F7A15" w:rsidRPr="00164B5C" w:rsidRDefault="007F7A15" w:rsidP="00492A54">
            <w:pPr>
              <w:spacing w:after="0"/>
              <w:rPr>
                <w:sz w:val="24"/>
                <w:szCs w:val="24"/>
                <w:lang w:val="en-US"/>
              </w:rPr>
            </w:pPr>
            <w:r w:rsidRPr="00164B5C">
              <w:rPr>
                <w:lang w:val="en-US"/>
              </w:rPr>
              <w:t>s</w:t>
            </w:r>
          </w:p>
        </w:tc>
      </w:tr>
      <w:tr w:rsidR="007F7A15" w:rsidRPr="002F75B7" w14:paraId="523B22A5" w14:textId="77777777" w:rsidTr="007F7A15">
        <w:trPr>
          <w:tblCellSpacing w:w="15" w:type="dxa"/>
        </w:trPr>
        <w:tc>
          <w:tcPr>
            <w:tcW w:w="0" w:type="auto"/>
            <w:vAlign w:val="center"/>
            <w:hideMark/>
          </w:tcPr>
          <w:p w14:paraId="63725C91" w14:textId="77777777" w:rsidR="007F7A15" w:rsidRPr="002F75B7" w:rsidRDefault="007F7A15" w:rsidP="00492A54">
            <w:pPr>
              <w:spacing w:after="0"/>
              <w:rPr>
                <w:sz w:val="24"/>
                <w:szCs w:val="24"/>
              </w:rPr>
            </w:pPr>
            <w:r w:rsidRPr="002F75B7">
              <w:t>3</w:t>
            </w:r>
          </w:p>
        </w:tc>
        <w:tc>
          <w:tcPr>
            <w:tcW w:w="0" w:type="auto"/>
            <w:vAlign w:val="center"/>
            <w:hideMark/>
          </w:tcPr>
          <w:p w14:paraId="35560F80" w14:textId="77777777" w:rsidR="007F7A15" w:rsidRPr="002F75B7" w:rsidRDefault="007F7A15" w:rsidP="00492A54">
            <w:pPr>
              <w:spacing w:after="0"/>
              <w:rPr>
                <w:sz w:val="24"/>
                <w:szCs w:val="24"/>
                <w:lang w:val="en-US"/>
              </w:rPr>
            </w:pPr>
            <w:r w:rsidRPr="002F75B7">
              <w:rPr>
                <w:lang w:val="en-US"/>
              </w:rPr>
              <w:t>Left of bounding octagon (minimum(X)</w:t>
            </w:r>
          </w:p>
        </w:tc>
        <w:tc>
          <w:tcPr>
            <w:tcW w:w="0" w:type="auto"/>
            <w:vAlign w:val="center"/>
            <w:hideMark/>
          </w:tcPr>
          <w:p w14:paraId="419D7FC3" w14:textId="77777777" w:rsidR="007F7A15" w:rsidRPr="002F75B7" w:rsidRDefault="007F7A15" w:rsidP="00492A54">
            <w:pPr>
              <w:spacing w:after="0"/>
              <w:rPr>
                <w:sz w:val="24"/>
                <w:szCs w:val="24"/>
              </w:rPr>
            </w:pPr>
            <w:r w:rsidRPr="002F75B7">
              <w:t>m</w:t>
            </w:r>
          </w:p>
        </w:tc>
      </w:tr>
      <w:tr w:rsidR="007F7A15" w:rsidRPr="002F75B7" w14:paraId="5E6E7407" w14:textId="77777777" w:rsidTr="007F7A15">
        <w:trPr>
          <w:tblCellSpacing w:w="15" w:type="dxa"/>
        </w:trPr>
        <w:tc>
          <w:tcPr>
            <w:tcW w:w="0" w:type="auto"/>
            <w:vAlign w:val="center"/>
            <w:hideMark/>
          </w:tcPr>
          <w:p w14:paraId="41AD06BB" w14:textId="77777777" w:rsidR="007F7A15" w:rsidRPr="002F75B7" w:rsidRDefault="007F7A15" w:rsidP="00492A54">
            <w:pPr>
              <w:spacing w:after="0"/>
              <w:rPr>
                <w:sz w:val="24"/>
                <w:szCs w:val="24"/>
              </w:rPr>
            </w:pPr>
            <w:r w:rsidRPr="002F75B7">
              <w:lastRenderedPageBreak/>
              <w:t>4</w:t>
            </w:r>
          </w:p>
        </w:tc>
        <w:tc>
          <w:tcPr>
            <w:tcW w:w="0" w:type="auto"/>
            <w:vAlign w:val="center"/>
            <w:hideMark/>
          </w:tcPr>
          <w:p w14:paraId="25E81844" w14:textId="77777777" w:rsidR="007F7A15" w:rsidRPr="002F75B7" w:rsidRDefault="007F7A15" w:rsidP="00492A54">
            <w:pPr>
              <w:spacing w:after="0"/>
              <w:rPr>
                <w:sz w:val="24"/>
                <w:szCs w:val="24"/>
                <w:lang w:val="en-US"/>
              </w:rPr>
            </w:pPr>
            <w:r w:rsidRPr="002F75B7">
              <w:rPr>
                <w:lang w:val="en-US"/>
              </w:rPr>
              <w:t>Top of bounding octagon (minimum(Y))</w:t>
            </w:r>
          </w:p>
        </w:tc>
        <w:tc>
          <w:tcPr>
            <w:tcW w:w="0" w:type="auto"/>
            <w:vAlign w:val="center"/>
            <w:hideMark/>
          </w:tcPr>
          <w:p w14:paraId="53F7A47F" w14:textId="77777777" w:rsidR="007F7A15" w:rsidRPr="002F75B7" w:rsidRDefault="007F7A15" w:rsidP="00492A54">
            <w:pPr>
              <w:spacing w:after="0"/>
              <w:rPr>
                <w:sz w:val="24"/>
                <w:szCs w:val="24"/>
              </w:rPr>
            </w:pPr>
            <w:r w:rsidRPr="002F75B7">
              <w:t>m</w:t>
            </w:r>
          </w:p>
        </w:tc>
      </w:tr>
      <w:tr w:rsidR="007F7A15" w:rsidRPr="002F75B7" w14:paraId="29E45635" w14:textId="77777777" w:rsidTr="007F7A15">
        <w:trPr>
          <w:tblCellSpacing w:w="15" w:type="dxa"/>
        </w:trPr>
        <w:tc>
          <w:tcPr>
            <w:tcW w:w="0" w:type="auto"/>
            <w:vAlign w:val="center"/>
            <w:hideMark/>
          </w:tcPr>
          <w:p w14:paraId="4E660CDB" w14:textId="77777777" w:rsidR="007F7A15" w:rsidRPr="002F75B7" w:rsidRDefault="007F7A15" w:rsidP="00492A54">
            <w:pPr>
              <w:spacing w:after="0"/>
              <w:rPr>
                <w:sz w:val="24"/>
                <w:szCs w:val="24"/>
              </w:rPr>
            </w:pPr>
            <w:r w:rsidRPr="002F75B7">
              <w:t>5</w:t>
            </w:r>
          </w:p>
        </w:tc>
        <w:tc>
          <w:tcPr>
            <w:tcW w:w="0" w:type="auto"/>
            <w:vAlign w:val="center"/>
            <w:hideMark/>
          </w:tcPr>
          <w:p w14:paraId="3C07FF02" w14:textId="77777777" w:rsidR="007F7A15" w:rsidRPr="002F75B7" w:rsidRDefault="007F7A15" w:rsidP="00492A54">
            <w:pPr>
              <w:spacing w:after="0"/>
              <w:rPr>
                <w:sz w:val="24"/>
                <w:szCs w:val="24"/>
                <w:lang w:val="en-US"/>
              </w:rPr>
            </w:pPr>
            <w:r w:rsidRPr="002F75B7">
              <w:rPr>
                <w:lang w:val="en-US"/>
              </w:rPr>
              <w:t>Right of bounding octagon (maximum(X))</w:t>
            </w:r>
          </w:p>
        </w:tc>
        <w:tc>
          <w:tcPr>
            <w:tcW w:w="0" w:type="auto"/>
            <w:vAlign w:val="center"/>
            <w:hideMark/>
          </w:tcPr>
          <w:p w14:paraId="19CEB437" w14:textId="77777777" w:rsidR="007F7A15" w:rsidRPr="002F75B7" w:rsidRDefault="007F7A15" w:rsidP="00492A54">
            <w:pPr>
              <w:spacing w:after="0"/>
              <w:rPr>
                <w:sz w:val="24"/>
                <w:szCs w:val="24"/>
              </w:rPr>
            </w:pPr>
            <w:r w:rsidRPr="002F75B7">
              <w:t>m</w:t>
            </w:r>
          </w:p>
        </w:tc>
      </w:tr>
      <w:tr w:rsidR="007F7A15" w:rsidRPr="002F75B7" w14:paraId="55888FE8" w14:textId="77777777" w:rsidTr="007F7A15">
        <w:trPr>
          <w:tblCellSpacing w:w="15" w:type="dxa"/>
        </w:trPr>
        <w:tc>
          <w:tcPr>
            <w:tcW w:w="0" w:type="auto"/>
            <w:vAlign w:val="center"/>
            <w:hideMark/>
          </w:tcPr>
          <w:p w14:paraId="37CBF9E2" w14:textId="77777777" w:rsidR="007F7A15" w:rsidRPr="002F75B7" w:rsidRDefault="007F7A15" w:rsidP="00492A54">
            <w:pPr>
              <w:spacing w:after="0"/>
              <w:rPr>
                <w:sz w:val="24"/>
                <w:szCs w:val="24"/>
              </w:rPr>
            </w:pPr>
            <w:r w:rsidRPr="002F75B7">
              <w:t>6</w:t>
            </w:r>
          </w:p>
        </w:tc>
        <w:tc>
          <w:tcPr>
            <w:tcW w:w="0" w:type="auto"/>
            <w:vAlign w:val="center"/>
            <w:hideMark/>
          </w:tcPr>
          <w:p w14:paraId="273E29A5" w14:textId="77777777" w:rsidR="007F7A15" w:rsidRPr="002F75B7" w:rsidRDefault="007F7A15" w:rsidP="00492A54">
            <w:pPr>
              <w:spacing w:after="0"/>
              <w:rPr>
                <w:sz w:val="24"/>
                <w:szCs w:val="24"/>
                <w:lang w:val="en-US"/>
              </w:rPr>
            </w:pPr>
            <w:r w:rsidRPr="002F75B7">
              <w:rPr>
                <w:lang w:val="en-US"/>
              </w:rPr>
              <w:t>Bottom of bounding octagon (maximum(Y))</w:t>
            </w:r>
          </w:p>
        </w:tc>
        <w:tc>
          <w:tcPr>
            <w:tcW w:w="0" w:type="auto"/>
            <w:vAlign w:val="center"/>
            <w:hideMark/>
          </w:tcPr>
          <w:p w14:paraId="16D070EA" w14:textId="77777777" w:rsidR="007F7A15" w:rsidRPr="002F75B7" w:rsidRDefault="007F7A15" w:rsidP="00492A54">
            <w:pPr>
              <w:spacing w:after="0"/>
              <w:rPr>
                <w:sz w:val="24"/>
                <w:szCs w:val="24"/>
              </w:rPr>
            </w:pPr>
            <w:r w:rsidRPr="002F75B7">
              <w:t>m</w:t>
            </w:r>
          </w:p>
        </w:tc>
      </w:tr>
      <w:tr w:rsidR="007F7A15" w:rsidRPr="002F75B7" w14:paraId="431014DB" w14:textId="77777777" w:rsidTr="007F7A15">
        <w:trPr>
          <w:tblCellSpacing w:w="15" w:type="dxa"/>
        </w:trPr>
        <w:tc>
          <w:tcPr>
            <w:tcW w:w="0" w:type="auto"/>
            <w:vAlign w:val="center"/>
            <w:hideMark/>
          </w:tcPr>
          <w:p w14:paraId="73059B62" w14:textId="77777777" w:rsidR="007F7A15" w:rsidRPr="002F75B7" w:rsidRDefault="007F7A15" w:rsidP="00492A54">
            <w:pPr>
              <w:spacing w:after="0"/>
              <w:rPr>
                <w:sz w:val="24"/>
                <w:szCs w:val="24"/>
              </w:rPr>
            </w:pPr>
            <w:r w:rsidRPr="002F75B7">
              <w:t>7</w:t>
            </w:r>
          </w:p>
        </w:tc>
        <w:tc>
          <w:tcPr>
            <w:tcW w:w="0" w:type="auto"/>
            <w:vAlign w:val="center"/>
            <w:hideMark/>
          </w:tcPr>
          <w:p w14:paraId="3926F237" w14:textId="77777777" w:rsidR="007F7A15" w:rsidRPr="002F75B7" w:rsidRDefault="007F7A15" w:rsidP="00492A54">
            <w:pPr>
              <w:spacing w:after="0"/>
              <w:rPr>
                <w:sz w:val="24"/>
                <w:szCs w:val="24"/>
                <w:lang w:val="en-US"/>
              </w:rPr>
            </w:pPr>
            <w:r w:rsidRPr="002F75B7">
              <w:rPr>
                <w:lang w:val="en-US"/>
              </w:rPr>
              <w:t>Top-left of bounding octagon (minimum (X+Y))</w:t>
            </w:r>
          </w:p>
        </w:tc>
        <w:tc>
          <w:tcPr>
            <w:tcW w:w="0" w:type="auto"/>
            <w:vAlign w:val="center"/>
            <w:hideMark/>
          </w:tcPr>
          <w:p w14:paraId="26270C50" w14:textId="77777777" w:rsidR="007F7A15" w:rsidRPr="002F75B7" w:rsidRDefault="007F7A15" w:rsidP="00492A54">
            <w:pPr>
              <w:spacing w:after="0"/>
              <w:rPr>
                <w:sz w:val="24"/>
                <w:szCs w:val="24"/>
              </w:rPr>
            </w:pPr>
            <w:r w:rsidRPr="002F75B7">
              <w:t>m</w:t>
            </w:r>
          </w:p>
        </w:tc>
      </w:tr>
      <w:tr w:rsidR="007F7A15" w:rsidRPr="002F75B7" w14:paraId="7B777351" w14:textId="77777777" w:rsidTr="007F7A15">
        <w:trPr>
          <w:tblCellSpacing w:w="15" w:type="dxa"/>
        </w:trPr>
        <w:tc>
          <w:tcPr>
            <w:tcW w:w="0" w:type="auto"/>
            <w:vAlign w:val="center"/>
            <w:hideMark/>
          </w:tcPr>
          <w:p w14:paraId="5AFCED73" w14:textId="77777777" w:rsidR="007F7A15" w:rsidRPr="002F75B7" w:rsidRDefault="007F7A15" w:rsidP="00492A54">
            <w:pPr>
              <w:spacing w:after="0"/>
              <w:rPr>
                <w:sz w:val="24"/>
                <w:szCs w:val="24"/>
              </w:rPr>
            </w:pPr>
            <w:r w:rsidRPr="002F75B7">
              <w:t>8</w:t>
            </w:r>
          </w:p>
        </w:tc>
        <w:tc>
          <w:tcPr>
            <w:tcW w:w="0" w:type="auto"/>
            <w:vAlign w:val="center"/>
            <w:hideMark/>
          </w:tcPr>
          <w:p w14:paraId="342E3117" w14:textId="77777777" w:rsidR="007F7A15" w:rsidRPr="002F75B7" w:rsidRDefault="007F7A15" w:rsidP="00492A54">
            <w:pPr>
              <w:spacing w:after="0"/>
              <w:rPr>
                <w:sz w:val="24"/>
                <w:szCs w:val="24"/>
                <w:lang w:val="en-US"/>
              </w:rPr>
            </w:pPr>
            <w:r w:rsidRPr="002F75B7">
              <w:rPr>
                <w:lang w:val="en-US"/>
              </w:rPr>
              <w:t>Top-right of bounding octagon (maximum(X-Y)</w:t>
            </w:r>
          </w:p>
        </w:tc>
        <w:tc>
          <w:tcPr>
            <w:tcW w:w="0" w:type="auto"/>
            <w:vAlign w:val="center"/>
            <w:hideMark/>
          </w:tcPr>
          <w:p w14:paraId="6B1E10CD" w14:textId="77777777" w:rsidR="007F7A15" w:rsidRPr="002F75B7" w:rsidRDefault="007F7A15" w:rsidP="00492A54">
            <w:pPr>
              <w:spacing w:after="0"/>
              <w:rPr>
                <w:sz w:val="24"/>
                <w:szCs w:val="24"/>
              </w:rPr>
            </w:pPr>
            <w:r w:rsidRPr="002F75B7">
              <w:t>m</w:t>
            </w:r>
          </w:p>
        </w:tc>
      </w:tr>
      <w:tr w:rsidR="007F7A15" w:rsidRPr="002F75B7" w14:paraId="3CD7C512" w14:textId="77777777" w:rsidTr="007F7A15">
        <w:trPr>
          <w:tblCellSpacing w:w="15" w:type="dxa"/>
        </w:trPr>
        <w:tc>
          <w:tcPr>
            <w:tcW w:w="0" w:type="auto"/>
            <w:vAlign w:val="center"/>
            <w:hideMark/>
          </w:tcPr>
          <w:p w14:paraId="308FEB87" w14:textId="77777777" w:rsidR="007F7A15" w:rsidRPr="002F75B7" w:rsidRDefault="007F7A15" w:rsidP="00492A54">
            <w:pPr>
              <w:spacing w:after="0"/>
              <w:rPr>
                <w:sz w:val="24"/>
                <w:szCs w:val="24"/>
              </w:rPr>
            </w:pPr>
            <w:r w:rsidRPr="002F75B7">
              <w:t>9</w:t>
            </w:r>
          </w:p>
        </w:tc>
        <w:tc>
          <w:tcPr>
            <w:tcW w:w="0" w:type="auto"/>
            <w:vAlign w:val="center"/>
            <w:hideMark/>
          </w:tcPr>
          <w:p w14:paraId="1C4B72B0" w14:textId="77777777" w:rsidR="007F7A15" w:rsidRPr="002F75B7" w:rsidRDefault="007F7A15" w:rsidP="00492A54">
            <w:pPr>
              <w:spacing w:after="0"/>
              <w:rPr>
                <w:sz w:val="24"/>
                <w:szCs w:val="24"/>
                <w:lang w:val="en-US"/>
              </w:rPr>
            </w:pPr>
            <w:r w:rsidRPr="002F75B7">
              <w:rPr>
                <w:lang w:val="en-US"/>
              </w:rPr>
              <w:t>Bottom-left of bounding octagon (minimum(X-Y)</w:t>
            </w:r>
          </w:p>
        </w:tc>
        <w:tc>
          <w:tcPr>
            <w:tcW w:w="0" w:type="auto"/>
            <w:vAlign w:val="center"/>
            <w:hideMark/>
          </w:tcPr>
          <w:p w14:paraId="157B78D8" w14:textId="77777777" w:rsidR="007F7A15" w:rsidRPr="002F75B7" w:rsidRDefault="007F7A15" w:rsidP="00492A54">
            <w:pPr>
              <w:spacing w:after="0"/>
              <w:rPr>
                <w:sz w:val="24"/>
                <w:szCs w:val="24"/>
              </w:rPr>
            </w:pPr>
            <w:r w:rsidRPr="002F75B7">
              <w:t>m</w:t>
            </w:r>
          </w:p>
        </w:tc>
      </w:tr>
      <w:tr w:rsidR="007F7A15" w:rsidRPr="002F75B7" w14:paraId="5876F6D8" w14:textId="77777777" w:rsidTr="007F7A15">
        <w:trPr>
          <w:tblCellSpacing w:w="15" w:type="dxa"/>
        </w:trPr>
        <w:tc>
          <w:tcPr>
            <w:tcW w:w="0" w:type="auto"/>
            <w:vAlign w:val="center"/>
            <w:hideMark/>
          </w:tcPr>
          <w:p w14:paraId="3CB00BC5" w14:textId="77777777" w:rsidR="007F7A15" w:rsidRPr="002F75B7" w:rsidRDefault="007F7A15" w:rsidP="00492A54">
            <w:pPr>
              <w:spacing w:after="0"/>
              <w:rPr>
                <w:sz w:val="24"/>
                <w:szCs w:val="24"/>
              </w:rPr>
            </w:pPr>
            <w:r w:rsidRPr="002F75B7">
              <w:t>10</w:t>
            </w:r>
          </w:p>
        </w:tc>
        <w:tc>
          <w:tcPr>
            <w:tcW w:w="0" w:type="auto"/>
            <w:vAlign w:val="center"/>
            <w:hideMark/>
          </w:tcPr>
          <w:p w14:paraId="48C0624D" w14:textId="77777777" w:rsidR="007F7A15" w:rsidRPr="002F75B7" w:rsidRDefault="007F7A15" w:rsidP="00492A54">
            <w:pPr>
              <w:spacing w:after="0"/>
              <w:rPr>
                <w:sz w:val="24"/>
                <w:szCs w:val="24"/>
                <w:lang w:val="en-US"/>
              </w:rPr>
            </w:pPr>
            <w:r w:rsidRPr="002F75B7">
              <w:rPr>
                <w:lang w:val="en-US"/>
              </w:rPr>
              <w:t>Bottom-right of bounding octagon (maximum(X+Y)</w:t>
            </w:r>
          </w:p>
        </w:tc>
        <w:tc>
          <w:tcPr>
            <w:tcW w:w="0" w:type="auto"/>
            <w:vAlign w:val="center"/>
            <w:hideMark/>
          </w:tcPr>
          <w:p w14:paraId="178806BB" w14:textId="77777777" w:rsidR="007F7A15" w:rsidRPr="002F75B7" w:rsidRDefault="007F7A15" w:rsidP="00492A54">
            <w:pPr>
              <w:spacing w:after="0"/>
              <w:rPr>
                <w:sz w:val="24"/>
                <w:szCs w:val="24"/>
              </w:rPr>
            </w:pPr>
            <w:r w:rsidRPr="002F75B7">
              <w:t>m</w:t>
            </w:r>
          </w:p>
        </w:tc>
      </w:tr>
      <w:tr w:rsidR="007F7A15" w:rsidRPr="002F75B7" w14:paraId="7F8FC86E" w14:textId="77777777" w:rsidTr="007F7A15">
        <w:trPr>
          <w:tblCellSpacing w:w="15" w:type="dxa"/>
        </w:trPr>
        <w:tc>
          <w:tcPr>
            <w:tcW w:w="0" w:type="auto"/>
            <w:vAlign w:val="center"/>
            <w:hideMark/>
          </w:tcPr>
          <w:p w14:paraId="66E89E2C" w14:textId="77777777" w:rsidR="007F7A15" w:rsidRPr="002F75B7" w:rsidRDefault="007F7A15" w:rsidP="00492A54">
            <w:pPr>
              <w:spacing w:after="0"/>
              <w:rPr>
                <w:sz w:val="24"/>
                <w:szCs w:val="24"/>
              </w:rPr>
            </w:pPr>
            <w:r w:rsidRPr="002F75B7">
              <w:t>11</w:t>
            </w:r>
          </w:p>
        </w:tc>
        <w:tc>
          <w:tcPr>
            <w:tcW w:w="0" w:type="auto"/>
            <w:vAlign w:val="center"/>
            <w:hideMark/>
          </w:tcPr>
          <w:p w14:paraId="0508F8CC" w14:textId="77777777" w:rsidR="007F7A15" w:rsidRPr="002F75B7" w:rsidRDefault="007F7A15" w:rsidP="00492A54">
            <w:pPr>
              <w:spacing w:after="0"/>
              <w:rPr>
                <w:sz w:val="24"/>
                <w:szCs w:val="24"/>
                <w:lang w:val="en-US"/>
              </w:rPr>
            </w:pPr>
            <w:r w:rsidRPr="002F75B7">
              <w:rPr>
                <w:lang w:val="en-US"/>
              </w:rPr>
              <w:t>Center of gravity X-coordinate</w:t>
            </w:r>
          </w:p>
        </w:tc>
        <w:tc>
          <w:tcPr>
            <w:tcW w:w="0" w:type="auto"/>
            <w:vAlign w:val="center"/>
            <w:hideMark/>
          </w:tcPr>
          <w:p w14:paraId="443D526C" w14:textId="77777777" w:rsidR="007F7A15" w:rsidRPr="002F75B7" w:rsidRDefault="007F7A15" w:rsidP="00492A54">
            <w:pPr>
              <w:spacing w:after="0"/>
              <w:rPr>
                <w:sz w:val="24"/>
                <w:szCs w:val="24"/>
              </w:rPr>
            </w:pPr>
            <w:r w:rsidRPr="002F75B7">
              <w:t>m</w:t>
            </w:r>
          </w:p>
        </w:tc>
      </w:tr>
      <w:tr w:rsidR="007F7A15" w:rsidRPr="002F75B7" w14:paraId="2954CFD0" w14:textId="77777777" w:rsidTr="007F7A15">
        <w:trPr>
          <w:tblCellSpacing w:w="15" w:type="dxa"/>
        </w:trPr>
        <w:tc>
          <w:tcPr>
            <w:tcW w:w="0" w:type="auto"/>
            <w:vAlign w:val="center"/>
            <w:hideMark/>
          </w:tcPr>
          <w:p w14:paraId="4A0923F0" w14:textId="77777777" w:rsidR="007F7A15" w:rsidRPr="002F75B7" w:rsidRDefault="007F7A15" w:rsidP="00492A54">
            <w:pPr>
              <w:spacing w:after="0"/>
              <w:rPr>
                <w:sz w:val="24"/>
                <w:szCs w:val="24"/>
              </w:rPr>
            </w:pPr>
            <w:r w:rsidRPr="002F75B7">
              <w:t>12</w:t>
            </w:r>
          </w:p>
        </w:tc>
        <w:tc>
          <w:tcPr>
            <w:tcW w:w="0" w:type="auto"/>
            <w:vAlign w:val="center"/>
            <w:hideMark/>
          </w:tcPr>
          <w:p w14:paraId="5BB49151" w14:textId="77777777" w:rsidR="007F7A15" w:rsidRPr="002F75B7" w:rsidRDefault="007F7A15" w:rsidP="00492A54">
            <w:pPr>
              <w:spacing w:after="0"/>
              <w:rPr>
                <w:sz w:val="24"/>
                <w:szCs w:val="24"/>
                <w:lang w:val="en-US"/>
              </w:rPr>
            </w:pPr>
            <w:r w:rsidRPr="002F75B7">
              <w:rPr>
                <w:lang w:val="en-US"/>
              </w:rPr>
              <w:t>Center of gravity Y-coordinate</w:t>
            </w:r>
          </w:p>
        </w:tc>
        <w:tc>
          <w:tcPr>
            <w:tcW w:w="0" w:type="auto"/>
            <w:vAlign w:val="center"/>
            <w:hideMark/>
          </w:tcPr>
          <w:p w14:paraId="3937B62E" w14:textId="77777777" w:rsidR="007F7A15" w:rsidRPr="002F75B7" w:rsidRDefault="007F7A15" w:rsidP="00492A54">
            <w:pPr>
              <w:spacing w:after="0"/>
              <w:rPr>
                <w:sz w:val="24"/>
                <w:szCs w:val="24"/>
              </w:rPr>
            </w:pPr>
            <w:r w:rsidRPr="002F75B7">
              <w:t>m</w:t>
            </w:r>
          </w:p>
        </w:tc>
      </w:tr>
      <w:tr w:rsidR="007F7A15" w:rsidRPr="00C916A2" w14:paraId="2CAA1415" w14:textId="77777777" w:rsidTr="007F7A15">
        <w:trPr>
          <w:tblCellSpacing w:w="15" w:type="dxa"/>
        </w:trPr>
        <w:tc>
          <w:tcPr>
            <w:tcW w:w="0" w:type="auto"/>
            <w:vAlign w:val="center"/>
            <w:hideMark/>
          </w:tcPr>
          <w:p w14:paraId="35B534E1" w14:textId="77777777" w:rsidR="007F7A15" w:rsidRPr="002F75B7" w:rsidRDefault="007F7A15" w:rsidP="00492A54">
            <w:pPr>
              <w:spacing w:after="0"/>
              <w:rPr>
                <w:sz w:val="24"/>
                <w:szCs w:val="24"/>
              </w:rPr>
            </w:pPr>
            <w:r w:rsidRPr="002F75B7">
              <w:t>13</w:t>
            </w:r>
          </w:p>
        </w:tc>
        <w:tc>
          <w:tcPr>
            <w:tcW w:w="0" w:type="auto"/>
            <w:vAlign w:val="center"/>
            <w:hideMark/>
          </w:tcPr>
          <w:p w14:paraId="03BA7F2C" w14:textId="77777777" w:rsidR="007F7A15" w:rsidRPr="002F75B7" w:rsidRDefault="007F7A15" w:rsidP="00492A54">
            <w:pPr>
              <w:spacing w:after="0"/>
              <w:rPr>
                <w:sz w:val="24"/>
                <w:szCs w:val="24"/>
                <w:lang w:val="en-US"/>
              </w:rPr>
            </w:pPr>
            <w:r w:rsidRPr="002F75B7">
              <w:rPr>
                <w:lang w:val="en-US"/>
              </w:rPr>
              <w:t>Mass of object (number of pixels)</w:t>
            </w:r>
          </w:p>
        </w:tc>
        <w:tc>
          <w:tcPr>
            <w:tcW w:w="0" w:type="auto"/>
            <w:vAlign w:val="center"/>
            <w:hideMark/>
          </w:tcPr>
          <w:p w14:paraId="24AD6FE3" w14:textId="77777777" w:rsidR="007F7A15" w:rsidRPr="002F75B7" w:rsidRDefault="007F7A15" w:rsidP="00492A54">
            <w:pPr>
              <w:spacing w:after="0"/>
              <w:rPr>
                <w:sz w:val="24"/>
                <w:szCs w:val="24"/>
                <w:lang w:val="en-US"/>
              </w:rPr>
            </w:pPr>
            <w:r w:rsidRPr="002F75B7">
              <w:rPr>
                <w:lang w:val="en-US"/>
              </w:rPr>
              <w:t> </w:t>
            </w:r>
          </w:p>
        </w:tc>
      </w:tr>
      <w:tr w:rsidR="007F7A15" w:rsidRPr="00C916A2" w14:paraId="18D4D779" w14:textId="77777777" w:rsidTr="007F7A15">
        <w:trPr>
          <w:tblCellSpacing w:w="15" w:type="dxa"/>
        </w:trPr>
        <w:tc>
          <w:tcPr>
            <w:tcW w:w="0" w:type="auto"/>
            <w:vAlign w:val="center"/>
            <w:hideMark/>
          </w:tcPr>
          <w:p w14:paraId="13D14173" w14:textId="77777777" w:rsidR="007F7A15" w:rsidRPr="002F75B7" w:rsidRDefault="007F7A15" w:rsidP="00492A54">
            <w:pPr>
              <w:spacing w:after="0"/>
              <w:rPr>
                <w:sz w:val="24"/>
                <w:szCs w:val="24"/>
              </w:rPr>
            </w:pPr>
            <w:r w:rsidRPr="002F75B7">
              <w:t>14</w:t>
            </w:r>
          </w:p>
        </w:tc>
        <w:tc>
          <w:tcPr>
            <w:tcW w:w="0" w:type="auto"/>
            <w:vAlign w:val="center"/>
            <w:hideMark/>
          </w:tcPr>
          <w:p w14:paraId="5DC887C2" w14:textId="77777777" w:rsidR="007F7A15" w:rsidRPr="002F75B7" w:rsidRDefault="007F7A15" w:rsidP="00492A54">
            <w:pPr>
              <w:spacing w:after="0"/>
              <w:rPr>
                <w:sz w:val="24"/>
                <w:szCs w:val="24"/>
                <w:lang w:val="en-US"/>
              </w:rPr>
            </w:pPr>
            <w:r w:rsidRPr="002F75B7">
              <w:rPr>
                <w:lang w:val="en-US"/>
              </w:rPr>
              <w:t>Color of the object (RRGGBB, hexadecimal)</w:t>
            </w:r>
          </w:p>
        </w:tc>
        <w:tc>
          <w:tcPr>
            <w:tcW w:w="0" w:type="auto"/>
            <w:vAlign w:val="center"/>
            <w:hideMark/>
          </w:tcPr>
          <w:p w14:paraId="710CF30B" w14:textId="77777777" w:rsidR="007F7A15" w:rsidRPr="002F75B7" w:rsidRDefault="007F7A15" w:rsidP="00492A54">
            <w:pPr>
              <w:spacing w:after="0"/>
              <w:rPr>
                <w:sz w:val="24"/>
                <w:szCs w:val="24"/>
                <w:lang w:val="en-US"/>
              </w:rPr>
            </w:pPr>
            <w:r w:rsidRPr="002F75B7">
              <w:rPr>
                <w:lang w:val="en-US"/>
              </w:rPr>
              <w:t> </w:t>
            </w:r>
          </w:p>
        </w:tc>
      </w:tr>
      <w:tr w:rsidR="007F7A15" w:rsidRPr="00C916A2" w14:paraId="1A91D188" w14:textId="77777777" w:rsidTr="007F7A15">
        <w:trPr>
          <w:tblCellSpacing w:w="15" w:type="dxa"/>
        </w:trPr>
        <w:tc>
          <w:tcPr>
            <w:tcW w:w="0" w:type="auto"/>
            <w:vAlign w:val="center"/>
            <w:hideMark/>
          </w:tcPr>
          <w:p w14:paraId="385AF4C8" w14:textId="77777777" w:rsidR="007F7A15" w:rsidRPr="002F75B7" w:rsidRDefault="007F7A15" w:rsidP="00492A54">
            <w:pPr>
              <w:spacing w:after="0"/>
              <w:rPr>
                <w:sz w:val="24"/>
                <w:szCs w:val="24"/>
              </w:rPr>
            </w:pPr>
            <w:r w:rsidRPr="002F75B7">
              <w:t>15</w:t>
            </w:r>
          </w:p>
        </w:tc>
        <w:tc>
          <w:tcPr>
            <w:tcW w:w="0" w:type="auto"/>
            <w:vAlign w:val="center"/>
            <w:hideMark/>
          </w:tcPr>
          <w:p w14:paraId="146D5C80" w14:textId="77777777" w:rsidR="007F7A15" w:rsidRPr="002F75B7" w:rsidRDefault="007F7A15" w:rsidP="00492A54">
            <w:pPr>
              <w:spacing w:after="0"/>
              <w:rPr>
                <w:sz w:val="24"/>
                <w:szCs w:val="24"/>
                <w:lang w:val="en-US"/>
              </w:rPr>
            </w:pPr>
            <w:r w:rsidRPr="002F75B7">
              <w:rPr>
                <w:lang w:val="en-US"/>
              </w:rPr>
              <w:t>Predecessor time steps difference (integer)</w:t>
            </w:r>
          </w:p>
        </w:tc>
        <w:tc>
          <w:tcPr>
            <w:tcW w:w="0" w:type="auto"/>
            <w:vAlign w:val="center"/>
            <w:hideMark/>
          </w:tcPr>
          <w:p w14:paraId="428244AF" w14:textId="77777777" w:rsidR="007F7A15" w:rsidRPr="002F75B7" w:rsidRDefault="007F7A15" w:rsidP="00492A54">
            <w:pPr>
              <w:spacing w:after="0"/>
              <w:rPr>
                <w:sz w:val="24"/>
                <w:szCs w:val="24"/>
                <w:lang w:val="en-US"/>
              </w:rPr>
            </w:pPr>
            <w:r w:rsidRPr="002F75B7">
              <w:rPr>
                <w:lang w:val="en-US"/>
              </w:rPr>
              <w:t> </w:t>
            </w:r>
          </w:p>
        </w:tc>
      </w:tr>
      <w:tr w:rsidR="007F7A15" w:rsidRPr="002F75B7" w14:paraId="09A5550E" w14:textId="77777777" w:rsidTr="007F7A15">
        <w:trPr>
          <w:tblCellSpacing w:w="15" w:type="dxa"/>
        </w:trPr>
        <w:tc>
          <w:tcPr>
            <w:tcW w:w="0" w:type="auto"/>
            <w:vAlign w:val="center"/>
            <w:hideMark/>
          </w:tcPr>
          <w:p w14:paraId="67200DB8" w14:textId="77777777" w:rsidR="007F7A15" w:rsidRPr="002F75B7" w:rsidRDefault="007F7A15" w:rsidP="00492A54">
            <w:pPr>
              <w:spacing w:after="0"/>
              <w:rPr>
                <w:sz w:val="24"/>
                <w:szCs w:val="24"/>
              </w:rPr>
            </w:pPr>
            <w:r w:rsidRPr="002F75B7">
              <w:t>16</w:t>
            </w:r>
          </w:p>
        </w:tc>
        <w:tc>
          <w:tcPr>
            <w:tcW w:w="0" w:type="auto"/>
            <w:vAlign w:val="center"/>
            <w:hideMark/>
          </w:tcPr>
          <w:p w14:paraId="53BB3857" w14:textId="77777777" w:rsidR="007F7A15" w:rsidRPr="002F75B7" w:rsidRDefault="007F7A15" w:rsidP="00492A54">
            <w:pPr>
              <w:spacing w:after="0"/>
              <w:rPr>
                <w:sz w:val="24"/>
                <w:szCs w:val="24"/>
              </w:rPr>
            </w:pPr>
            <w:r w:rsidRPr="002F75B7">
              <w:t>Predecessor rank number (integer)</w:t>
            </w:r>
          </w:p>
        </w:tc>
        <w:tc>
          <w:tcPr>
            <w:tcW w:w="0" w:type="auto"/>
            <w:vAlign w:val="center"/>
            <w:hideMark/>
          </w:tcPr>
          <w:p w14:paraId="506D3C0B" w14:textId="77777777" w:rsidR="007F7A15" w:rsidRPr="002F75B7" w:rsidRDefault="007F7A15" w:rsidP="00492A54">
            <w:pPr>
              <w:spacing w:after="0"/>
              <w:rPr>
                <w:sz w:val="24"/>
                <w:szCs w:val="24"/>
              </w:rPr>
            </w:pPr>
            <w:r w:rsidRPr="002F75B7">
              <w:t> </w:t>
            </w:r>
          </w:p>
        </w:tc>
      </w:tr>
      <w:tr w:rsidR="007F7A15" w:rsidRPr="00C916A2" w14:paraId="26D1CCCC" w14:textId="77777777" w:rsidTr="007F7A15">
        <w:trPr>
          <w:tblCellSpacing w:w="15" w:type="dxa"/>
        </w:trPr>
        <w:tc>
          <w:tcPr>
            <w:tcW w:w="0" w:type="auto"/>
            <w:vAlign w:val="center"/>
            <w:hideMark/>
          </w:tcPr>
          <w:p w14:paraId="26BCB282" w14:textId="77777777" w:rsidR="007F7A15" w:rsidRPr="002F75B7" w:rsidRDefault="007F7A15" w:rsidP="00492A54">
            <w:pPr>
              <w:spacing w:after="0"/>
              <w:rPr>
                <w:sz w:val="24"/>
                <w:szCs w:val="24"/>
              </w:rPr>
            </w:pPr>
            <w:r w:rsidRPr="002F75B7">
              <w:t>17</w:t>
            </w:r>
          </w:p>
        </w:tc>
        <w:tc>
          <w:tcPr>
            <w:tcW w:w="0" w:type="auto"/>
            <w:vAlign w:val="center"/>
            <w:hideMark/>
          </w:tcPr>
          <w:p w14:paraId="3018F673" w14:textId="77777777" w:rsidR="007F7A15" w:rsidRPr="002F75B7" w:rsidRDefault="007F7A15" w:rsidP="00492A54">
            <w:pPr>
              <w:spacing w:after="0"/>
              <w:rPr>
                <w:sz w:val="24"/>
                <w:szCs w:val="24"/>
                <w:lang w:val="en-US"/>
              </w:rPr>
            </w:pPr>
            <w:r w:rsidRPr="002F75B7">
              <w:rPr>
                <w:lang w:val="en-US"/>
              </w:rPr>
              <w:t>Predecessor link credibility (positive floating point value; higher values indicate higher credibility)</w:t>
            </w:r>
          </w:p>
        </w:tc>
        <w:tc>
          <w:tcPr>
            <w:tcW w:w="0" w:type="auto"/>
            <w:vAlign w:val="center"/>
            <w:hideMark/>
          </w:tcPr>
          <w:p w14:paraId="48B36FB8" w14:textId="77777777" w:rsidR="007F7A15" w:rsidRPr="002F75B7" w:rsidRDefault="007F7A15" w:rsidP="00492A54">
            <w:pPr>
              <w:spacing w:after="0"/>
              <w:rPr>
                <w:sz w:val="24"/>
                <w:szCs w:val="24"/>
                <w:lang w:val="en-US"/>
              </w:rPr>
            </w:pPr>
            <w:r w:rsidRPr="002F75B7">
              <w:rPr>
                <w:lang w:val="en-US"/>
              </w:rPr>
              <w:t> </w:t>
            </w:r>
          </w:p>
        </w:tc>
      </w:tr>
      <w:tr w:rsidR="007F7A15" w:rsidRPr="00C916A2" w14:paraId="73046F37" w14:textId="77777777" w:rsidTr="007F7A15">
        <w:trPr>
          <w:tblCellSpacing w:w="15" w:type="dxa"/>
        </w:trPr>
        <w:tc>
          <w:tcPr>
            <w:tcW w:w="0" w:type="auto"/>
            <w:vAlign w:val="center"/>
            <w:hideMark/>
          </w:tcPr>
          <w:p w14:paraId="59AA779D" w14:textId="77777777" w:rsidR="007F7A15" w:rsidRPr="002F75B7" w:rsidRDefault="007F7A15" w:rsidP="00492A54">
            <w:pPr>
              <w:spacing w:after="0"/>
              <w:rPr>
                <w:sz w:val="24"/>
                <w:szCs w:val="24"/>
              </w:rPr>
            </w:pPr>
            <w:r w:rsidRPr="002F75B7">
              <w:t>18</w:t>
            </w:r>
          </w:p>
        </w:tc>
        <w:tc>
          <w:tcPr>
            <w:tcW w:w="0" w:type="auto"/>
            <w:vAlign w:val="center"/>
            <w:hideMark/>
          </w:tcPr>
          <w:p w14:paraId="7BBBA324" w14:textId="77777777" w:rsidR="007F7A15" w:rsidRPr="002F75B7" w:rsidRDefault="007F7A15" w:rsidP="00492A54">
            <w:pPr>
              <w:spacing w:after="0"/>
              <w:rPr>
                <w:sz w:val="24"/>
                <w:szCs w:val="24"/>
                <w:lang w:val="en-US"/>
              </w:rPr>
            </w:pPr>
            <w:r w:rsidRPr="002F75B7">
              <w:rPr>
                <w:lang w:val="en-US"/>
              </w:rPr>
              <w:t>Successor time steps difference (integer)</w:t>
            </w:r>
          </w:p>
        </w:tc>
        <w:tc>
          <w:tcPr>
            <w:tcW w:w="0" w:type="auto"/>
            <w:vAlign w:val="center"/>
            <w:hideMark/>
          </w:tcPr>
          <w:p w14:paraId="686E8580" w14:textId="77777777" w:rsidR="007F7A15" w:rsidRPr="002F75B7" w:rsidRDefault="007F7A15" w:rsidP="00492A54">
            <w:pPr>
              <w:spacing w:after="0"/>
              <w:rPr>
                <w:sz w:val="24"/>
                <w:szCs w:val="24"/>
                <w:lang w:val="en-US"/>
              </w:rPr>
            </w:pPr>
            <w:r w:rsidRPr="002F75B7">
              <w:rPr>
                <w:lang w:val="en-US"/>
              </w:rPr>
              <w:t> </w:t>
            </w:r>
          </w:p>
        </w:tc>
      </w:tr>
      <w:tr w:rsidR="007F7A15" w:rsidRPr="002F75B7" w14:paraId="3135BB68" w14:textId="77777777" w:rsidTr="007F7A15">
        <w:trPr>
          <w:tblCellSpacing w:w="15" w:type="dxa"/>
        </w:trPr>
        <w:tc>
          <w:tcPr>
            <w:tcW w:w="0" w:type="auto"/>
            <w:vAlign w:val="center"/>
            <w:hideMark/>
          </w:tcPr>
          <w:p w14:paraId="0C2B8A85" w14:textId="77777777" w:rsidR="007F7A15" w:rsidRPr="002F75B7" w:rsidRDefault="007F7A15" w:rsidP="00492A54">
            <w:pPr>
              <w:spacing w:after="0"/>
              <w:rPr>
                <w:sz w:val="24"/>
                <w:szCs w:val="24"/>
              </w:rPr>
            </w:pPr>
            <w:r w:rsidRPr="002F75B7">
              <w:t>19</w:t>
            </w:r>
          </w:p>
        </w:tc>
        <w:tc>
          <w:tcPr>
            <w:tcW w:w="0" w:type="auto"/>
            <w:vAlign w:val="center"/>
            <w:hideMark/>
          </w:tcPr>
          <w:p w14:paraId="7D6DB567" w14:textId="77777777" w:rsidR="007F7A15" w:rsidRPr="002F75B7" w:rsidRDefault="007F7A15" w:rsidP="00492A54">
            <w:pPr>
              <w:spacing w:after="0"/>
              <w:rPr>
                <w:sz w:val="24"/>
                <w:szCs w:val="24"/>
              </w:rPr>
            </w:pPr>
            <w:r w:rsidRPr="002F75B7">
              <w:t>Successor rank number (integer)</w:t>
            </w:r>
          </w:p>
        </w:tc>
        <w:tc>
          <w:tcPr>
            <w:tcW w:w="0" w:type="auto"/>
            <w:vAlign w:val="center"/>
            <w:hideMark/>
          </w:tcPr>
          <w:p w14:paraId="74D52D3F" w14:textId="77777777" w:rsidR="007F7A15" w:rsidRPr="002F75B7" w:rsidRDefault="007F7A15" w:rsidP="00492A54">
            <w:pPr>
              <w:spacing w:after="0"/>
              <w:rPr>
                <w:sz w:val="24"/>
                <w:szCs w:val="24"/>
              </w:rPr>
            </w:pPr>
            <w:r w:rsidRPr="002F75B7">
              <w:t> </w:t>
            </w:r>
          </w:p>
        </w:tc>
      </w:tr>
      <w:tr w:rsidR="007F7A15" w:rsidRPr="00C916A2" w14:paraId="581AB82B" w14:textId="77777777" w:rsidTr="007F7A15">
        <w:trPr>
          <w:tblCellSpacing w:w="15" w:type="dxa"/>
        </w:trPr>
        <w:tc>
          <w:tcPr>
            <w:tcW w:w="0" w:type="auto"/>
            <w:vAlign w:val="center"/>
            <w:hideMark/>
          </w:tcPr>
          <w:p w14:paraId="75633F72" w14:textId="77777777" w:rsidR="007F7A15" w:rsidRPr="002F75B7" w:rsidRDefault="007F7A15" w:rsidP="00492A54">
            <w:pPr>
              <w:spacing w:after="0"/>
              <w:rPr>
                <w:sz w:val="24"/>
                <w:szCs w:val="24"/>
              </w:rPr>
            </w:pPr>
            <w:r w:rsidRPr="002F75B7">
              <w:t>20</w:t>
            </w:r>
          </w:p>
        </w:tc>
        <w:tc>
          <w:tcPr>
            <w:tcW w:w="0" w:type="auto"/>
            <w:vAlign w:val="center"/>
            <w:hideMark/>
          </w:tcPr>
          <w:p w14:paraId="7B86013B" w14:textId="77777777" w:rsidR="007F7A15" w:rsidRPr="002F75B7" w:rsidRDefault="007F7A15" w:rsidP="00492A54">
            <w:pPr>
              <w:spacing w:after="0"/>
              <w:rPr>
                <w:sz w:val="24"/>
                <w:szCs w:val="24"/>
                <w:lang w:val="en-US"/>
              </w:rPr>
            </w:pPr>
            <w:r w:rsidRPr="002F75B7">
              <w:rPr>
                <w:lang w:val="en-US"/>
              </w:rPr>
              <w:t>Successor link credibility (positive floating point value; higher values indicate higher credibility)</w:t>
            </w:r>
          </w:p>
        </w:tc>
        <w:tc>
          <w:tcPr>
            <w:tcW w:w="0" w:type="auto"/>
            <w:vAlign w:val="center"/>
            <w:hideMark/>
          </w:tcPr>
          <w:p w14:paraId="5EEA2859" w14:textId="77777777" w:rsidR="007F7A15" w:rsidRPr="002F75B7" w:rsidRDefault="007F7A15" w:rsidP="00492A54">
            <w:pPr>
              <w:spacing w:after="0"/>
              <w:rPr>
                <w:sz w:val="24"/>
                <w:szCs w:val="24"/>
                <w:lang w:val="en-US"/>
              </w:rPr>
            </w:pPr>
            <w:r w:rsidRPr="002F75B7">
              <w:rPr>
                <w:lang w:val="en-US"/>
              </w:rPr>
              <w:t> </w:t>
            </w:r>
          </w:p>
        </w:tc>
      </w:tr>
    </w:tbl>
    <w:p w14:paraId="141841A9" w14:textId="77777777" w:rsidR="007F7A15" w:rsidRDefault="007F7A15" w:rsidP="007F7A15">
      <w:pPr>
        <w:rPr>
          <w:lang w:val="en-US"/>
        </w:rPr>
      </w:pPr>
      <w:r w:rsidRPr="002F75B7">
        <w:rPr>
          <w:lang w:val="en-US"/>
        </w:rPr>
        <w:t>Floating point values are output using the radix symbol of the locale setting of the computer. Each chain will occupy a series of lines; each line describes the location of the object at one particular time step.</w:t>
      </w:r>
      <w:r w:rsidRPr="002F75B7">
        <w:rPr>
          <w:lang w:val="en-US"/>
        </w:rPr>
        <w:br/>
        <w:t>The predecessor and successor fields are empty when no such link was made.</w:t>
      </w:r>
    </w:p>
    <w:p w14:paraId="54684D37" w14:textId="7BC81A5C" w:rsidR="00164B5C" w:rsidRDefault="00164B5C" w:rsidP="007F7A15">
      <w:pPr>
        <w:rPr>
          <w:lang w:val="en-US"/>
        </w:rPr>
      </w:pPr>
    </w:p>
    <w:p w14:paraId="04DBF89A" w14:textId="77777777" w:rsidR="00164B5C" w:rsidRPr="00164B5C" w:rsidRDefault="00164B5C" w:rsidP="00164B5C">
      <w:pPr>
        <w:rPr>
          <w:lang w:val="en-US"/>
        </w:rPr>
      </w:pPr>
    </w:p>
    <w:p w14:paraId="0579C3A7" w14:textId="77777777" w:rsidR="00164B5C" w:rsidRPr="00164B5C" w:rsidRDefault="00164B5C" w:rsidP="00164B5C">
      <w:pPr>
        <w:rPr>
          <w:lang w:val="en-US"/>
        </w:rPr>
      </w:pPr>
    </w:p>
    <w:p w14:paraId="3EA6991E" w14:textId="77777777" w:rsidR="00164B5C" w:rsidRPr="00164B5C" w:rsidRDefault="00164B5C" w:rsidP="00164B5C">
      <w:pPr>
        <w:rPr>
          <w:lang w:val="en-US"/>
        </w:rPr>
      </w:pPr>
    </w:p>
    <w:p w14:paraId="571EA1CD" w14:textId="77777777" w:rsidR="00164B5C" w:rsidRPr="00164B5C" w:rsidRDefault="00164B5C" w:rsidP="00164B5C">
      <w:pPr>
        <w:rPr>
          <w:lang w:val="en-US"/>
        </w:rPr>
      </w:pPr>
    </w:p>
    <w:p w14:paraId="46A837F4" w14:textId="6BBC32F1" w:rsidR="00164B5C" w:rsidRDefault="00164B5C" w:rsidP="00164B5C">
      <w:pPr>
        <w:rPr>
          <w:lang w:val="en-US"/>
        </w:rPr>
      </w:pPr>
    </w:p>
    <w:p w14:paraId="2DFB255D" w14:textId="52639D4D" w:rsidR="003C7843" w:rsidRPr="00164B5C" w:rsidRDefault="00164B5C" w:rsidP="00164B5C">
      <w:pPr>
        <w:tabs>
          <w:tab w:val="left" w:pos="8130"/>
        </w:tabs>
        <w:rPr>
          <w:lang w:val="en-US"/>
        </w:rPr>
      </w:pPr>
      <w:r>
        <w:rPr>
          <w:lang w:val="en-US"/>
        </w:rPr>
        <w:tab/>
      </w:r>
    </w:p>
    <w:sectPr w:rsidR="003C7843" w:rsidRPr="00164B5C" w:rsidSect="008E6D5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DDFD" w14:textId="77777777" w:rsidR="0093199C" w:rsidRDefault="0093199C" w:rsidP="007F7A15">
      <w:r>
        <w:separator/>
      </w:r>
    </w:p>
  </w:endnote>
  <w:endnote w:type="continuationSeparator" w:id="0">
    <w:p w14:paraId="7007C5E6" w14:textId="77777777" w:rsidR="0093199C" w:rsidRDefault="0093199C" w:rsidP="007F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10704"/>
      <w:docPartObj>
        <w:docPartGallery w:val="Page Numbers (Bottom of Page)"/>
        <w:docPartUnique/>
      </w:docPartObj>
    </w:sdtPr>
    <w:sdtEndPr/>
    <w:sdtContent>
      <w:p w14:paraId="32278FA5" w14:textId="4C6DF5E6" w:rsidR="0077314D" w:rsidRDefault="0077314D" w:rsidP="007F7A15">
        <w:pPr>
          <w:pStyle w:val="Pieddepage"/>
        </w:pPr>
        <w:r>
          <w:fldChar w:fldCharType="begin"/>
        </w:r>
        <w:r>
          <w:instrText>PAGE   \* MERGEFORMAT</w:instrText>
        </w:r>
        <w:r>
          <w:fldChar w:fldCharType="separate"/>
        </w:r>
        <w:r w:rsidR="00C916A2">
          <w:rPr>
            <w:noProof/>
          </w:rPr>
          <w:t>1</w:t>
        </w:r>
        <w:r>
          <w:fldChar w:fldCharType="end"/>
        </w:r>
      </w:p>
    </w:sdtContent>
  </w:sdt>
  <w:p w14:paraId="32BE6ECE" w14:textId="77777777" w:rsidR="0077314D" w:rsidRDefault="0077314D" w:rsidP="007F7A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D1D2" w14:textId="77777777" w:rsidR="0093199C" w:rsidRDefault="0093199C" w:rsidP="007F7A15">
      <w:r>
        <w:separator/>
      </w:r>
    </w:p>
  </w:footnote>
  <w:footnote w:type="continuationSeparator" w:id="0">
    <w:p w14:paraId="30B53BDF" w14:textId="77777777" w:rsidR="0093199C" w:rsidRDefault="0093199C" w:rsidP="007F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A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929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D5872"/>
    <w:multiLevelType w:val="hybridMultilevel"/>
    <w:tmpl w:val="C45ECC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C526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92C1C"/>
    <w:multiLevelType w:val="multilevel"/>
    <w:tmpl w:val="EE42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248A4"/>
    <w:multiLevelType w:val="multilevel"/>
    <w:tmpl w:val="75605D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5F2F92"/>
    <w:multiLevelType w:val="multilevel"/>
    <w:tmpl w:val="7218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E4F25"/>
    <w:multiLevelType w:val="multilevel"/>
    <w:tmpl w:val="F32C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202E5"/>
    <w:multiLevelType w:val="hybridMultilevel"/>
    <w:tmpl w:val="99782740"/>
    <w:lvl w:ilvl="0" w:tplc="22102AB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A0037D"/>
    <w:multiLevelType w:val="hybridMultilevel"/>
    <w:tmpl w:val="0D7CC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08620A"/>
    <w:multiLevelType w:val="hybridMultilevel"/>
    <w:tmpl w:val="EF728C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1B43C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436E7E"/>
    <w:multiLevelType w:val="hybridMultilevel"/>
    <w:tmpl w:val="3F6207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EA776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E078E5"/>
    <w:multiLevelType w:val="hybridMultilevel"/>
    <w:tmpl w:val="7F3802EC"/>
    <w:lvl w:ilvl="0" w:tplc="25A0D2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4B1778"/>
    <w:multiLevelType w:val="hybridMultilevel"/>
    <w:tmpl w:val="359CE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D2025"/>
    <w:multiLevelType w:val="multilevel"/>
    <w:tmpl w:val="BF4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074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AC70A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8F0541"/>
    <w:multiLevelType w:val="hybridMultilevel"/>
    <w:tmpl w:val="87986F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8A834CE"/>
    <w:multiLevelType w:val="hybridMultilevel"/>
    <w:tmpl w:val="C3DA033E"/>
    <w:lvl w:ilvl="0" w:tplc="52120B8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AB208A"/>
    <w:multiLevelType w:val="hybridMultilevel"/>
    <w:tmpl w:val="B5E0F9CE"/>
    <w:lvl w:ilvl="0" w:tplc="19868F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195C7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9F0E1C"/>
    <w:multiLevelType w:val="multilevel"/>
    <w:tmpl w:val="12582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344F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B84379"/>
    <w:multiLevelType w:val="multilevel"/>
    <w:tmpl w:val="97A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037AB5"/>
    <w:multiLevelType w:val="multilevel"/>
    <w:tmpl w:val="6F26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F9406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E0076"/>
    <w:multiLevelType w:val="multilevel"/>
    <w:tmpl w:val="D5BC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0A055C"/>
    <w:multiLevelType w:val="hybridMultilevel"/>
    <w:tmpl w:val="BA947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884534"/>
    <w:multiLevelType w:val="hybridMultilevel"/>
    <w:tmpl w:val="C0E47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7275B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665EB1"/>
    <w:multiLevelType w:val="multilevel"/>
    <w:tmpl w:val="DFB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F93FC7"/>
    <w:multiLevelType w:val="hybridMultilevel"/>
    <w:tmpl w:val="602E5FEE"/>
    <w:lvl w:ilvl="0" w:tplc="22102AB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E45D73"/>
    <w:multiLevelType w:val="multilevel"/>
    <w:tmpl w:val="82D4A41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50100A"/>
    <w:multiLevelType w:val="hybridMultilevel"/>
    <w:tmpl w:val="08B8CFDA"/>
    <w:lvl w:ilvl="0" w:tplc="22102AB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D527B58"/>
    <w:multiLevelType w:val="hybridMultilevel"/>
    <w:tmpl w:val="D722D7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E0F5F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2B7D22"/>
    <w:multiLevelType w:val="hybridMultilevel"/>
    <w:tmpl w:val="AF804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29577AE"/>
    <w:multiLevelType w:val="hybridMultilevel"/>
    <w:tmpl w:val="3E4444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314715F"/>
    <w:multiLevelType w:val="hybridMultilevel"/>
    <w:tmpl w:val="2B54A208"/>
    <w:lvl w:ilvl="0" w:tplc="22102AB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C9100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0F2150"/>
    <w:multiLevelType w:val="hybridMultilevel"/>
    <w:tmpl w:val="87EE6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B8061E7"/>
    <w:multiLevelType w:val="hybridMultilevel"/>
    <w:tmpl w:val="6A665C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CC05B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D5540D"/>
    <w:multiLevelType w:val="multilevel"/>
    <w:tmpl w:val="7F5EA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B9559A"/>
    <w:multiLevelType w:val="hybridMultilevel"/>
    <w:tmpl w:val="5B88D366"/>
    <w:lvl w:ilvl="0" w:tplc="22102A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9D5DE4"/>
    <w:multiLevelType w:val="hybridMultilevel"/>
    <w:tmpl w:val="8C866180"/>
    <w:lvl w:ilvl="0" w:tplc="22102AB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3"/>
  </w:num>
  <w:num w:numId="2">
    <w:abstractNumId w:val="47"/>
  </w:num>
  <w:num w:numId="3">
    <w:abstractNumId w:val="35"/>
  </w:num>
  <w:num w:numId="4">
    <w:abstractNumId w:val="39"/>
  </w:num>
  <w:num w:numId="5">
    <w:abstractNumId w:val="12"/>
  </w:num>
  <w:num w:numId="6">
    <w:abstractNumId w:val="40"/>
  </w:num>
  <w:num w:numId="7">
    <w:abstractNumId w:val="8"/>
  </w:num>
  <w:num w:numId="8">
    <w:abstractNumId w:val="46"/>
  </w:num>
  <w:num w:numId="9">
    <w:abstractNumId w:val="36"/>
  </w:num>
  <w:num w:numId="10">
    <w:abstractNumId w:val="42"/>
  </w:num>
  <w:num w:numId="11">
    <w:abstractNumId w:val="0"/>
  </w:num>
  <w:num w:numId="12">
    <w:abstractNumId w:val="22"/>
  </w:num>
  <w:num w:numId="13">
    <w:abstractNumId w:val="37"/>
  </w:num>
  <w:num w:numId="14">
    <w:abstractNumId w:val="44"/>
  </w:num>
  <w:num w:numId="15">
    <w:abstractNumId w:val="3"/>
  </w:num>
  <w:num w:numId="16">
    <w:abstractNumId w:val="24"/>
  </w:num>
  <w:num w:numId="17">
    <w:abstractNumId w:val="17"/>
  </w:num>
  <w:num w:numId="18">
    <w:abstractNumId w:val="27"/>
  </w:num>
  <w:num w:numId="19">
    <w:abstractNumId w:val="19"/>
  </w:num>
  <w:num w:numId="20">
    <w:abstractNumId w:val="31"/>
  </w:num>
  <w:num w:numId="21">
    <w:abstractNumId w:val="38"/>
  </w:num>
  <w:num w:numId="22">
    <w:abstractNumId w:val="2"/>
  </w:num>
  <w:num w:numId="23">
    <w:abstractNumId w:val="26"/>
  </w:num>
  <w:num w:numId="24">
    <w:abstractNumId w:val="7"/>
  </w:num>
  <w:num w:numId="25">
    <w:abstractNumId w:val="6"/>
  </w:num>
  <w:num w:numId="26">
    <w:abstractNumId w:val="4"/>
  </w:num>
  <w:num w:numId="27">
    <w:abstractNumId w:val="28"/>
  </w:num>
  <w:num w:numId="28">
    <w:abstractNumId w:val="29"/>
  </w:num>
  <w:num w:numId="29">
    <w:abstractNumId w:val="25"/>
  </w:num>
  <w:num w:numId="30">
    <w:abstractNumId w:val="45"/>
  </w:num>
  <w:num w:numId="31">
    <w:abstractNumId w:val="16"/>
  </w:num>
  <w:num w:numId="32">
    <w:abstractNumId w:val="23"/>
  </w:num>
  <w:num w:numId="33">
    <w:abstractNumId w:val="9"/>
  </w:num>
  <w:num w:numId="34">
    <w:abstractNumId w:val="14"/>
  </w:num>
  <w:num w:numId="35">
    <w:abstractNumId w:val="20"/>
  </w:num>
  <w:num w:numId="36">
    <w:abstractNumId w:val="32"/>
  </w:num>
  <w:num w:numId="37">
    <w:abstractNumId w:val="43"/>
  </w:num>
  <w:num w:numId="38">
    <w:abstractNumId w:val="30"/>
  </w:num>
  <w:num w:numId="39">
    <w:abstractNumId w:val="10"/>
  </w:num>
  <w:num w:numId="40">
    <w:abstractNumId w:val="21"/>
  </w:num>
  <w:num w:numId="41">
    <w:abstractNumId w:val="41"/>
  </w:num>
  <w:num w:numId="42">
    <w:abstractNumId w:val="34"/>
  </w:num>
  <w:num w:numId="43">
    <w:abstractNumId w:val="11"/>
  </w:num>
  <w:num w:numId="44">
    <w:abstractNumId w:val="5"/>
  </w:num>
  <w:num w:numId="45">
    <w:abstractNumId w:val="18"/>
  </w:num>
  <w:num w:numId="46">
    <w:abstractNumId w:val="13"/>
  </w:num>
  <w:num w:numId="47">
    <w:abstractNumId w:val="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8A"/>
    <w:rsid w:val="000017F2"/>
    <w:rsid w:val="000154E3"/>
    <w:rsid w:val="00015866"/>
    <w:rsid w:val="0002289B"/>
    <w:rsid w:val="00050E8A"/>
    <w:rsid w:val="000577C2"/>
    <w:rsid w:val="00060F31"/>
    <w:rsid w:val="000612EB"/>
    <w:rsid w:val="00085375"/>
    <w:rsid w:val="00091C97"/>
    <w:rsid w:val="000A45A0"/>
    <w:rsid w:val="000C399C"/>
    <w:rsid w:val="000E3AAC"/>
    <w:rsid w:val="000E43F8"/>
    <w:rsid w:val="000E4921"/>
    <w:rsid w:val="000F42C9"/>
    <w:rsid w:val="00101672"/>
    <w:rsid w:val="00102DE1"/>
    <w:rsid w:val="00115BA4"/>
    <w:rsid w:val="001169EA"/>
    <w:rsid w:val="00125027"/>
    <w:rsid w:val="00130EA1"/>
    <w:rsid w:val="001506DD"/>
    <w:rsid w:val="001571D6"/>
    <w:rsid w:val="00161902"/>
    <w:rsid w:val="00164B5C"/>
    <w:rsid w:val="00165E83"/>
    <w:rsid w:val="001721DD"/>
    <w:rsid w:val="001961F7"/>
    <w:rsid w:val="001A3149"/>
    <w:rsid w:val="001A61A7"/>
    <w:rsid w:val="001B517E"/>
    <w:rsid w:val="001B5D5A"/>
    <w:rsid w:val="001B6FB6"/>
    <w:rsid w:val="001D7E71"/>
    <w:rsid w:val="00220E62"/>
    <w:rsid w:val="0022582D"/>
    <w:rsid w:val="00233B24"/>
    <w:rsid w:val="00237DEA"/>
    <w:rsid w:val="002413C6"/>
    <w:rsid w:val="00244FCF"/>
    <w:rsid w:val="002620F5"/>
    <w:rsid w:val="00262AF6"/>
    <w:rsid w:val="002729A2"/>
    <w:rsid w:val="00286C31"/>
    <w:rsid w:val="00287AF3"/>
    <w:rsid w:val="002926ED"/>
    <w:rsid w:val="002A6AA1"/>
    <w:rsid w:val="002C29D7"/>
    <w:rsid w:val="002D702D"/>
    <w:rsid w:val="002F1941"/>
    <w:rsid w:val="002F75B7"/>
    <w:rsid w:val="00322C6E"/>
    <w:rsid w:val="0033079E"/>
    <w:rsid w:val="00331141"/>
    <w:rsid w:val="003342EC"/>
    <w:rsid w:val="00336AD4"/>
    <w:rsid w:val="00354AE6"/>
    <w:rsid w:val="0035566A"/>
    <w:rsid w:val="003665B4"/>
    <w:rsid w:val="003728A5"/>
    <w:rsid w:val="00374104"/>
    <w:rsid w:val="00387459"/>
    <w:rsid w:val="00391A8A"/>
    <w:rsid w:val="0039367A"/>
    <w:rsid w:val="003A339A"/>
    <w:rsid w:val="003A3DBB"/>
    <w:rsid w:val="003A60A8"/>
    <w:rsid w:val="003B509D"/>
    <w:rsid w:val="003C7843"/>
    <w:rsid w:val="003E23E3"/>
    <w:rsid w:val="003E448B"/>
    <w:rsid w:val="003E453F"/>
    <w:rsid w:val="004059F7"/>
    <w:rsid w:val="00420FE2"/>
    <w:rsid w:val="00421E7E"/>
    <w:rsid w:val="00423FC9"/>
    <w:rsid w:val="00441F25"/>
    <w:rsid w:val="004465E6"/>
    <w:rsid w:val="00463234"/>
    <w:rsid w:val="00464A61"/>
    <w:rsid w:val="00465A2E"/>
    <w:rsid w:val="00492A54"/>
    <w:rsid w:val="004B07F6"/>
    <w:rsid w:val="004B1E36"/>
    <w:rsid w:val="004B457C"/>
    <w:rsid w:val="004B5531"/>
    <w:rsid w:val="004C0F76"/>
    <w:rsid w:val="004C3BA1"/>
    <w:rsid w:val="004C7B04"/>
    <w:rsid w:val="004D770F"/>
    <w:rsid w:val="004E06D2"/>
    <w:rsid w:val="004E289C"/>
    <w:rsid w:val="004E2F4B"/>
    <w:rsid w:val="004E319B"/>
    <w:rsid w:val="004E459F"/>
    <w:rsid w:val="004E77D4"/>
    <w:rsid w:val="004F3ACA"/>
    <w:rsid w:val="004F53D9"/>
    <w:rsid w:val="005010B7"/>
    <w:rsid w:val="005139E9"/>
    <w:rsid w:val="0054446E"/>
    <w:rsid w:val="00546064"/>
    <w:rsid w:val="00552272"/>
    <w:rsid w:val="00553C92"/>
    <w:rsid w:val="005624A8"/>
    <w:rsid w:val="0058038C"/>
    <w:rsid w:val="005B4ED0"/>
    <w:rsid w:val="005C5A61"/>
    <w:rsid w:val="005D0573"/>
    <w:rsid w:val="005E3F9E"/>
    <w:rsid w:val="005E4378"/>
    <w:rsid w:val="005F4E6E"/>
    <w:rsid w:val="005F6E0C"/>
    <w:rsid w:val="00600361"/>
    <w:rsid w:val="00627E1C"/>
    <w:rsid w:val="0064032F"/>
    <w:rsid w:val="00641383"/>
    <w:rsid w:val="00662F20"/>
    <w:rsid w:val="00666060"/>
    <w:rsid w:val="00682600"/>
    <w:rsid w:val="006A45BB"/>
    <w:rsid w:val="006B0211"/>
    <w:rsid w:val="006C42E9"/>
    <w:rsid w:val="006D68AB"/>
    <w:rsid w:val="006F3D73"/>
    <w:rsid w:val="00737944"/>
    <w:rsid w:val="007406B6"/>
    <w:rsid w:val="00742DB8"/>
    <w:rsid w:val="007502CA"/>
    <w:rsid w:val="0075322E"/>
    <w:rsid w:val="0077314D"/>
    <w:rsid w:val="007739A7"/>
    <w:rsid w:val="0077650A"/>
    <w:rsid w:val="007926A2"/>
    <w:rsid w:val="007A097F"/>
    <w:rsid w:val="007A1B4D"/>
    <w:rsid w:val="007A3636"/>
    <w:rsid w:val="007B12AB"/>
    <w:rsid w:val="007B1433"/>
    <w:rsid w:val="007C1607"/>
    <w:rsid w:val="007D3AC7"/>
    <w:rsid w:val="007D3C08"/>
    <w:rsid w:val="007E197F"/>
    <w:rsid w:val="007F1A97"/>
    <w:rsid w:val="007F7A15"/>
    <w:rsid w:val="00801B19"/>
    <w:rsid w:val="00803351"/>
    <w:rsid w:val="00805246"/>
    <w:rsid w:val="00822E4E"/>
    <w:rsid w:val="00825233"/>
    <w:rsid w:val="00827098"/>
    <w:rsid w:val="00833EF6"/>
    <w:rsid w:val="00842C8E"/>
    <w:rsid w:val="00843DAA"/>
    <w:rsid w:val="00850016"/>
    <w:rsid w:val="0085707E"/>
    <w:rsid w:val="00860B55"/>
    <w:rsid w:val="008717E2"/>
    <w:rsid w:val="00891D65"/>
    <w:rsid w:val="008B0E07"/>
    <w:rsid w:val="008C36B1"/>
    <w:rsid w:val="008D795D"/>
    <w:rsid w:val="008E6D55"/>
    <w:rsid w:val="008F16FF"/>
    <w:rsid w:val="008F7A2F"/>
    <w:rsid w:val="00901309"/>
    <w:rsid w:val="00903445"/>
    <w:rsid w:val="00912577"/>
    <w:rsid w:val="0093199C"/>
    <w:rsid w:val="00945ED4"/>
    <w:rsid w:val="00951DB2"/>
    <w:rsid w:val="00955B02"/>
    <w:rsid w:val="009878F0"/>
    <w:rsid w:val="009945A6"/>
    <w:rsid w:val="009A24F7"/>
    <w:rsid w:val="009A5AA6"/>
    <w:rsid w:val="009A79D9"/>
    <w:rsid w:val="009C0B77"/>
    <w:rsid w:val="009C5C3F"/>
    <w:rsid w:val="009F2D12"/>
    <w:rsid w:val="009F51EC"/>
    <w:rsid w:val="009F6DE5"/>
    <w:rsid w:val="00A02921"/>
    <w:rsid w:val="00A03878"/>
    <w:rsid w:val="00A049DB"/>
    <w:rsid w:val="00A10504"/>
    <w:rsid w:val="00A21556"/>
    <w:rsid w:val="00A312D6"/>
    <w:rsid w:val="00A40BC1"/>
    <w:rsid w:val="00A40CE1"/>
    <w:rsid w:val="00A42854"/>
    <w:rsid w:val="00A54F3C"/>
    <w:rsid w:val="00A76327"/>
    <w:rsid w:val="00A90585"/>
    <w:rsid w:val="00AC7073"/>
    <w:rsid w:val="00AD3A7E"/>
    <w:rsid w:val="00AE06CA"/>
    <w:rsid w:val="00AE394F"/>
    <w:rsid w:val="00AE6565"/>
    <w:rsid w:val="00AE7407"/>
    <w:rsid w:val="00AF0E2E"/>
    <w:rsid w:val="00B52221"/>
    <w:rsid w:val="00B600AA"/>
    <w:rsid w:val="00B73BAA"/>
    <w:rsid w:val="00B73C5C"/>
    <w:rsid w:val="00B83020"/>
    <w:rsid w:val="00BB0D40"/>
    <w:rsid w:val="00BC32C1"/>
    <w:rsid w:val="00BD2DDD"/>
    <w:rsid w:val="00BE76C0"/>
    <w:rsid w:val="00C0347E"/>
    <w:rsid w:val="00C1721B"/>
    <w:rsid w:val="00C37442"/>
    <w:rsid w:val="00C41574"/>
    <w:rsid w:val="00C447AB"/>
    <w:rsid w:val="00C57640"/>
    <w:rsid w:val="00C57F49"/>
    <w:rsid w:val="00C601EA"/>
    <w:rsid w:val="00C916A2"/>
    <w:rsid w:val="00CA47F3"/>
    <w:rsid w:val="00CB1C15"/>
    <w:rsid w:val="00CB1FD1"/>
    <w:rsid w:val="00CC5521"/>
    <w:rsid w:val="00CD1E75"/>
    <w:rsid w:val="00CD7A3D"/>
    <w:rsid w:val="00CE1C9F"/>
    <w:rsid w:val="00CE5F13"/>
    <w:rsid w:val="00CE7E4D"/>
    <w:rsid w:val="00CF77A6"/>
    <w:rsid w:val="00D029A5"/>
    <w:rsid w:val="00D10B5C"/>
    <w:rsid w:val="00D260AE"/>
    <w:rsid w:val="00D2716B"/>
    <w:rsid w:val="00D64A6B"/>
    <w:rsid w:val="00D7294D"/>
    <w:rsid w:val="00D83EA7"/>
    <w:rsid w:val="00D84580"/>
    <w:rsid w:val="00D92D7F"/>
    <w:rsid w:val="00D936DF"/>
    <w:rsid w:val="00DA1483"/>
    <w:rsid w:val="00DA6C31"/>
    <w:rsid w:val="00DC180B"/>
    <w:rsid w:val="00DC1F4B"/>
    <w:rsid w:val="00DD1C35"/>
    <w:rsid w:val="00DF2033"/>
    <w:rsid w:val="00E36CC2"/>
    <w:rsid w:val="00E43D79"/>
    <w:rsid w:val="00E65686"/>
    <w:rsid w:val="00E66E47"/>
    <w:rsid w:val="00E67CC5"/>
    <w:rsid w:val="00EA20BC"/>
    <w:rsid w:val="00EA72F8"/>
    <w:rsid w:val="00EB0657"/>
    <w:rsid w:val="00EB66F4"/>
    <w:rsid w:val="00EC0281"/>
    <w:rsid w:val="00ED1A1B"/>
    <w:rsid w:val="00EF60FE"/>
    <w:rsid w:val="00F01E4D"/>
    <w:rsid w:val="00F03C71"/>
    <w:rsid w:val="00F1210A"/>
    <w:rsid w:val="00F37D6E"/>
    <w:rsid w:val="00F41AAE"/>
    <w:rsid w:val="00F43430"/>
    <w:rsid w:val="00F4452F"/>
    <w:rsid w:val="00F46BFB"/>
    <w:rsid w:val="00F60862"/>
    <w:rsid w:val="00F81455"/>
    <w:rsid w:val="00F92C8C"/>
    <w:rsid w:val="00F93B1B"/>
    <w:rsid w:val="00F96E74"/>
    <w:rsid w:val="00FB2C90"/>
    <w:rsid w:val="00FC47D9"/>
    <w:rsid w:val="00FC70C5"/>
    <w:rsid w:val="00FC7979"/>
    <w:rsid w:val="00FF6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8059"/>
  <w15:docId w15:val="{BC6BB5CA-71B8-488B-8676-F0619BA7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A15"/>
    <w:pPr>
      <w:jc w:val="both"/>
    </w:pPr>
  </w:style>
  <w:style w:type="paragraph" w:styleId="Titre1">
    <w:name w:val="heading 1"/>
    <w:basedOn w:val="Normal"/>
    <w:next w:val="Normal"/>
    <w:link w:val="Titre1Car"/>
    <w:uiPriority w:val="9"/>
    <w:qFormat/>
    <w:rsid w:val="009F5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F51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E453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660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E394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E39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E39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E39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E39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1E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E43F8"/>
    <w:pPr>
      <w:ind w:left="720"/>
      <w:contextualSpacing/>
    </w:pPr>
  </w:style>
  <w:style w:type="paragraph" w:styleId="Textedebulles">
    <w:name w:val="Balloon Text"/>
    <w:basedOn w:val="Normal"/>
    <w:link w:val="TextedebullesCar"/>
    <w:uiPriority w:val="99"/>
    <w:semiHidden/>
    <w:unhideWhenUsed/>
    <w:rsid w:val="00150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6DD"/>
    <w:rPr>
      <w:rFonts w:ascii="Tahoma" w:hAnsi="Tahoma" w:cs="Tahoma"/>
      <w:sz w:val="16"/>
      <w:szCs w:val="16"/>
    </w:rPr>
  </w:style>
  <w:style w:type="character" w:styleId="Textedelespacerserv">
    <w:name w:val="Placeholder Text"/>
    <w:basedOn w:val="Policepardfaut"/>
    <w:uiPriority w:val="99"/>
    <w:semiHidden/>
    <w:rsid w:val="00546064"/>
    <w:rPr>
      <w:color w:val="808080"/>
    </w:rPr>
  </w:style>
  <w:style w:type="character" w:styleId="Lienhypertexte">
    <w:name w:val="Hyperlink"/>
    <w:basedOn w:val="Policepardfaut"/>
    <w:uiPriority w:val="99"/>
    <w:unhideWhenUsed/>
    <w:rsid w:val="00BC32C1"/>
    <w:rPr>
      <w:color w:val="0000FF" w:themeColor="hyperlink"/>
      <w:u w:val="single"/>
    </w:rPr>
  </w:style>
  <w:style w:type="paragraph" w:styleId="Textebrut">
    <w:name w:val="Plain Text"/>
    <w:basedOn w:val="Normal"/>
    <w:link w:val="TextebrutCar"/>
    <w:uiPriority w:val="99"/>
    <w:unhideWhenUsed/>
    <w:rsid w:val="00BC32C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C32C1"/>
    <w:rPr>
      <w:rFonts w:ascii="Consolas" w:hAnsi="Consolas"/>
      <w:sz w:val="21"/>
      <w:szCs w:val="21"/>
    </w:rPr>
  </w:style>
  <w:style w:type="character" w:styleId="Lienhypertextesuivivisit">
    <w:name w:val="FollowedHyperlink"/>
    <w:basedOn w:val="Policepardfaut"/>
    <w:uiPriority w:val="99"/>
    <w:semiHidden/>
    <w:unhideWhenUsed/>
    <w:rsid w:val="00AF0E2E"/>
    <w:rPr>
      <w:color w:val="800080" w:themeColor="followedHyperlink"/>
      <w:u w:val="single"/>
    </w:rPr>
  </w:style>
  <w:style w:type="character" w:customStyle="1" w:styleId="Titre2Car">
    <w:name w:val="Titre 2 Car"/>
    <w:basedOn w:val="Policepardfaut"/>
    <w:link w:val="Titre2"/>
    <w:uiPriority w:val="9"/>
    <w:rsid w:val="009F51EC"/>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641383"/>
    <w:pPr>
      <w:tabs>
        <w:tab w:val="center" w:pos="4536"/>
        <w:tab w:val="right" w:pos="9072"/>
      </w:tabs>
      <w:spacing w:after="0" w:line="240" w:lineRule="auto"/>
    </w:pPr>
  </w:style>
  <w:style w:type="character" w:customStyle="1" w:styleId="En-tteCar">
    <w:name w:val="En-tête Car"/>
    <w:basedOn w:val="Policepardfaut"/>
    <w:link w:val="En-tte"/>
    <w:uiPriority w:val="99"/>
    <w:rsid w:val="00641383"/>
  </w:style>
  <w:style w:type="paragraph" w:styleId="Pieddepage">
    <w:name w:val="footer"/>
    <w:basedOn w:val="Normal"/>
    <w:link w:val="PieddepageCar"/>
    <w:uiPriority w:val="99"/>
    <w:unhideWhenUsed/>
    <w:rsid w:val="00641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383"/>
  </w:style>
  <w:style w:type="character" w:customStyle="1" w:styleId="Titre3Car">
    <w:name w:val="Titre 3 Car"/>
    <w:basedOn w:val="Policepardfaut"/>
    <w:link w:val="Titre3"/>
    <w:uiPriority w:val="9"/>
    <w:rsid w:val="003E453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E453F"/>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3E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3E453F"/>
    <w:rPr>
      <w:rFonts w:ascii="Courier New" w:eastAsia="Times New Roman" w:hAnsi="Courier New" w:cs="Courier New"/>
      <w:sz w:val="20"/>
      <w:szCs w:val="20"/>
    </w:rPr>
  </w:style>
  <w:style w:type="paragraph" w:styleId="Notedebasdepage">
    <w:name w:val="footnote text"/>
    <w:basedOn w:val="Normal"/>
    <w:link w:val="NotedebasdepageCar"/>
    <w:uiPriority w:val="99"/>
    <w:semiHidden/>
    <w:unhideWhenUsed/>
    <w:rsid w:val="007F7A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7A15"/>
    <w:rPr>
      <w:sz w:val="20"/>
      <w:szCs w:val="20"/>
    </w:rPr>
  </w:style>
  <w:style w:type="character" w:styleId="Appelnotedebasdep">
    <w:name w:val="footnote reference"/>
    <w:basedOn w:val="Policepardfaut"/>
    <w:uiPriority w:val="99"/>
    <w:semiHidden/>
    <w:unhideWhenUsed/>
    <w:rsid w:val="007F7A15"/>
    <w:rPr>
      <w:vertAlign w:val="superscript"/>
    </w:rPr>
  </w:style>
  <w:style w:type="character" w:styleId="Marquedecommentaire">
    <w:name w:val="annotation reference"/>
    <w:basedOn w:val="Policepardfaut"/>
    <w:uiPriority w:val="99"/>
    <w:semiHidden/>
    <w:unhideWhenUsed/>
    <w:rsid w:val="007926A2"/>
    <w:rPr>
      <w:sz w:val="16"/>
      <w:szCs w:val="16"/>
    </w:rPr>
  </w:style>
  <w:style w:type="paragraph" w:styleId="Commentaire">
    <w:name w:val="annotation text"/>
    <w:basedOn w:val="Normal"/>
    <w:link w:val="CommentaireCar"/>
    <w:uiPriority w:val="99"/>
    <w:semiHidden/>
    <w:unhideWhenUsed/>
    <w:rsid w:val="007926A2"/>
    <w:pPr>
      <w:spacing w:line="240" w:lineRule="auto"/>
    </w:pPr>
    <w:rPr>
      <w:sz w:val="20"/>
      <w:szCs w:val="20"/>
    </w:rPr>
  </w:style>
  <w:style w:type="character" w:customStyle="1" w:styleId="CommentaireCar">
    <w:name w:val="Commentaire Car"/>
    <w:basedOn w:val="Policepardfaut"/>
    <w:link w:val="Commentaire"/>
    <w:uiPriority w:val="99"/>
    <w:semiHidden/>
    <w:rsid w:val="007926A2"/>
    <w:rPr>
      <w:sz w:val="20"/>
      <w:szCs w:val="20"/>
    </w:rPr>
  </w:style>
  <w:style w:type="paragraph" w:styleId="Objetducommentaire">
    <w:name w:val="annotation subject"/>
    <w:basedOn w:val="Commentaire"/>
    <w:next w:val="Commentaire"/>
    <w:link w:val="ObjetducommentaireCar"/>
    <w:uiPriority w:val="99"/>
    <w:semiHidden/>
    <w:unhideWhenUsed/>
    <w:rsid w:val="007926A2"/>
    <w:rPr>
      <w:b/>
      <w:bCs/>
    </w:rPr>
  </w:style>
  <w:style w:type="character" w:customStyle="1" w:styleId="ObjetducommentaireCar">
    <w:name w:val="Objet du commentaire Car"/>
    <w:basedOn w:val="CommentaireCar"/>
    <w:link w:val="Objetducommentaire"/>
    <w:uiPriority w:val="99"/>
    <w:semiHidden/>
    <w:rsid w:val="007926A2"/>
    <w:rPr>
      <w:b/>
      <w:bCs/>
      <w:sz w:val="20"/>
      <w:szCs w:val="20"/>
    </w:rPr>
  </w:style>
  <w:style w:type="character" w:customStyle="1" w:styleId="Titre4Car">
    <w:name w:val="Titre 4 Car"/>
    <w:basedOn w:val="Policepardfaut"/>
    <w:link w:val="Titre4"/>
    <w:uiPriority w:val="9"/>
    <w:semiHidden/>
    <w:rsid w:val="00666060"/>
    <w:rPr>
      <w:rFonts w:asciiTheme="majorHAnsi" w:eastAsiaTheme="majorEastAsia" w:hAnsiTheme="majorHAnsi" w:cstheme="majorBidi"/>
      <w:b/>
      <w:bCs/>
      <w:i/>
      <w:iCs/>
      <w:color w:val="4F81BD" w:themeColor="accent1"/>
    </w:rPr>
  </w:style>
  <w:style w:type="character" w:styleId="Emphaseple">
    <w:name w:val="Subtle Emphasis"/>
    <w:uiPriority w:val="19"/>
    <w:qFormat/>
    <w:rsid w:val="00666060"/>
    <w:rPr>
      <w:i/>
    </w:rPr>
  </w:style>
  <w:style w:type="character" w:styleId="MachinecrireHTML">
    <w:name w:val="HTML Typewriter"/>
    <w:basedOn w:val="Policepardfaut"/>
    <w:uiPriority w:val="99"/>
    <w:semiHidden/>
    <w:unhideWhenUsed/>
    <w:rsid w:val="00666060"/>
    <w:rPr>
      <w:rFonts w:ascii="Courier New" w:eastAsia="Times New Roman" w:hAnsi="Courier New" w:cs="Courier New"/>
      <w:sz w:val="20"/>
      <w:szCs w:val="20"/>
    </w:rPr>
  </w:style>
  <w:style w:type="character" w:customStyle="1" w:styleId="Titre5Car">
    <w:name w:val="Titre 5 Car"/>
    <w:basedOn w:val="Policepardfaut"/>
    <w:link w:val="Titre5"/>
    <w:uiPriority w:val="9"/>
    <w:semiHidden/>
    <w:rsid w:val="00AE394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E394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E39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E39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E394F"/>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59"/>
    <w:rsid w:val="0051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406">
      <w:bodyDiv w:val="1"/>
      <w:marLeft w:val="0"/>
      <w:marRight w:val="0"/>
      <w:marTop w:val="0"/>
      <w:marBottom w:val="0"/>
      <w:divBdr>
        <w:top w:val="none" w:sz="0" w:space="0" w:color="auto"/>
        <w:left w:val="none" w:sz="0" w:space="0" w:color="auto"/>
        <w:bottom w:val="none" w:sz="0" w:space="0" w:color="auto"/>
        <w:right w:val="none" w:sz="0" w:space="0" w:color="auto"/>
      </w:divBdr>
    </w:div>
    <w:div w:id="111941243">
      <w:bodyDiv w:val="1"/>
      <w:marLeft w:val="0"/>
      <w:marRight w:val="0"/>
      <w:marTop w:val="0"/>
      <w:marBottom w:val="0"/>
      <w:divBdr>
        <w:top w:val="none" w:sz="0" w:space="0" w:color="auto"/>
        <w:left w:val="none" w:sz="0" w:space="0" w:color="auto"/>
        <w:bottom w:val="none" w:sz="0" w:space="0" w:color="auto"/>
        <w:right w:val="none" w:sz="0" w:space="0" w:color="auto"/>
      </w:divBdr>
      <w:divsChild>
        <w:div w:id="134758755">
          <w:marLeft w:val="0"/>
          <w:marRight w:val="0"/>
          <w:marTop w:val="0"/>
          <w:marBottom w:val="0"/>
          <w:divBdr>
            <w:top w:val="none" w:sz="0" w:space="0" w:color="auto"/>
            <w:left w:val="none" w:sz="0" w:space="0" w:color="auto"/>
            <w:bottom w:val="none" w:sz="0" w:space="0" w:color="auto"/>
            <w:right w:val="none" w:sz="0" w:space="0" w:color="auto"/>
          </w:divBdr>
          <w:divsChild>
            <w:div w:id="1364356237">
              <w:marLeft w:val="0"/>
              <w:marRight w:val="0"/>
              <w:marTop w:val="0"/>
              <w:marBottom w:val="0"/>
              <w:divBdr>
                <w:top w:val="none" w:sz="0" w:space="0" w:color="auto"/>
                <w:left w:val="none" w:sz="0" w:space="0" w:color="auto"/>
                <w:bottom w:val="none" w:sz="0" w:space="0" w:color="auto"/>
                <w:right w:val="none" w:sz="0" w:space="0" w:color="auto"/>
              </w:divBdr>
              <w:divsChild>
                <w:div w:id="994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870">
      <w:bodyDiv w:val="1"/>
      <w:marLeft w:val="0"/>
      <w:marRight w:val="0"/>
      <w:marTop w:val="0"/>
      <w:marBottom w:val="0"/>
      <w:divBdr>
        <w:top w:val="none" w:sz="0" w:space="0" w:color="auto"/>
        <w:left w:val="none" w:sz="0" w:space="0" w:color="auto"/>
        <w:bottom w:val="none" w:sz="0" w:space="0" w:color="auto"/>
        <w:right w:val="none" w:sz="0" w:space="0" w:color="auto"/>
      </w:divBdr>
      <w:divsChild>
        <w:div w:id="2036609772">
          <w:marLeft w:val="0"/>
          <w:marRight w:val="0"/>
          <w:marTop w:val="0"/>
          <w:marBottom w:val="0"/>
          <w:divBdr>
            <w:top w:val="none" w:sz="0" w:space="0" w:color="auto"/>
            <w:left w:val="none" w:sz="0" w:space="0" w:color="auto"/>
            <w:bottom w:val="none" w:sz="0" w:space="0" w:color="auto"/>
            <w:right w:val="none" w:sz="0" w:space="0" w:color="auto"/>
          </w:divBdr>
          <w:divsChild>
            <w:div w:id="330834366">
              <w:marLeft w:val="0"/>
              <w:marRight w:val="0"/>
              <w:marTop w:val="0"/>
              <w:marBottom w:val="0"/>
              <w:divBdr>
                <w:top w:val="none" w:sz="0" w:space="0" w:color="auto"/>
                <w:left w:val="none" w:sz="0" w:space="0" w:color="auto"/>
                <w:bottom w:val="none" w:sz="0" w:space="0" w:color="auto"/>
                <w:right w:val="none" w:sz="0" w:space="0" w:color="auto"/>
              </w:divBdr>
              <w:divsChild>
                <w:div w:id="21180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3849">
      <w:bodyDiv w:val="1"/>
      <w:marLeft w:val="0"/>
      <w:marRight w:val="0"/>
      <w:marTop w:val="0"/>
      <w:marBottom w:val="0"/>
      <w:divBdr>
        <w:top w:val="none" w:sz="0" w:space="0" w:color="auto"/>
        <w:left w:val="none" w:sz="0" w:space="0" w:color="auto"/>
        <w:bottom w:val="none" w:sz="0" w:space="0" w:color="auto"/>
        <w:right w:val="none" w:sz="0" w:space="0" w:color="auto"/>
      </w:divBdr>
      <w:divsChild>
        <w:div w:id="988825005">
          <w:marLeft w:val="0"/>
          <w:marRight w:val="0"/>
          <w:marTop w:val="0"/>
          <w:marBottom w:val="0"/>
          <w:divBdr>
            <w:top w:val="none" w:sz="0" w:space="0" w:color="auto"/>
            <w:left w:val="none" w:sz="0" w:space="0" w:color="auto"/>
            <w:bottom w:val="none" w:sz="0" w:space="0" w:color="auto"/>
            <w:right w:val="none" w:sz="0" w:space="0" w:color="auto"/>
          </w:divBdr>
          <w:divsChild>
            <w:div w:id="2062973588">
              <w:marLeft w:val="0"/>
              <w:marRight w:val="0"/>
              <w:marTop w:val="0"/>
              <w:marBottom w:val="0"/>
              <w:divBdr>
                <w:top w:val="none" w:sz="0" w:space="0" w:color="auto"/>
                <w:left w:val="none" w:sz="0" w:space="0" w:color="auto"/>
                <w:bottom w:val="none" w:sz="0" w:space="0" w:color="auto"/>
                <w:right w:val="none" w:sz="0" w:space="0" w:color="auto"/>
              </w:divBdr>
              <w:divsChild>
                <w:div w:id="8655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722">
      <w:bodyDiv w:val="1"/>
      <w:marLeft w:val="0"/>
      <w:marRight w:val="0"/>
      <w:marTop w:val="0"/>
      <w:marBottom w:val="0"/>
      <w:divBdr>
        <w:top w:val="none" w:sz="0" w:space="0" w:color="auto"/>
        <w:left w:val="none" w:sz="0" w:space="0" w:color="auto"/>
        <w:bottom w:val="none" w:sz="0" w:space="0" w:color="auto"/>
        <w:right w:val="none" w:sz="0" w:space="0" w:color="auto"/>
      </w:divBdr>
      <w:divsChild>
        <w:div w:id="654258671">
          <w:marLeft w:val="0"/>
          <w:marRight w:val="0"/>
          <w:marTop w:val="0"/>
          <w:marBottom w:val="0"/>
          <w:divBdr>
            <w:top w:val="none" w:sz="0" w:space="0" w:color="auto"/>
            <w:left w:val="none" w:sz="0" w:space="0" w:color="auto"/>
            <w:bottom w:val="none" w:sz="0" w:space="0" w:color="auto"/>
            <w:right w:val="none" w:sz="0" w:space="0" w:color="auto"/>
          </w:divBdr>
          <w:divsChild>
            <w:div w:id="917134083">
              <w:marLeft w:val="0"/>
              <w:marRight w:val="0"/>
              <w:marTop w:val="0"/>
              <w:marBottom w:val="0"/>
              <w:divBdr>
                <w:top w:val="none" w:sz="0" w:space="0" w:color="auto"/>
                <w:left w:val="none" w:sz="0" w:space="0" w:color="auto"/>
                <w:bottom w:val="none" w:sz="0" w:space="0" w:color="auto"/>
                <w:right w:val="none" w:sz="0" w:space="0" w:color="auto"/>
              </w:divBdr>
              <w:divsChild>
                <w:div w:id="8909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8529">
      <w:bodyDiv w:val="1"/>
      <w:marLeft w:val="0"/>
      <w:marRight w:val="0"/>
      <w:marTop w:val="0"/>
      <w:marBottom w:val="0"/>
      <w:divBdr>
        <w:top w:val="none" w:sz="0" w:space="0" w:color="auto"/>
        <w:left w:val="none" w:sz="0" w:space="0" w:color="auto"/>
        <w:bottom w:val="none" w:sz="0" w:space="0" w:color="auto"/>
        <w:right w:val="none" w:sz="0" w:space="0" w:color="auto"/>
      </w:divBdr>
    </w:div>
    <w:div w:id="1551838640">
      <w:bodyDiv w:val="1"/>
      <w:marLeft w:val="0"/>
      <w:marRight w:val="0"/>
      <w:marTop w:val="0"/>
      <w:marBottom w:val="0"/>
      <w:divBdr>
        <w:top w:val="none" w:sz="0" w:space="0" w:color="auto"/>
        <w:left w:val="none" w:sz="0" w:space="0" w:color="auto"/>
        <w:bottom w:val="none" w:sz="0" w:space="0" w:color="auto"/>
        <w:right w:val="none" w:sz="0" w:space="0" w:color="auto"/>
      </w:divBdr>
    </w:div>
    <w:div w:id="20371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lab-delft.nl/?q=node/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lab-delft.nl/?q=node/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D8E25-915C-4367-BDA7-EE47AA22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2653</Words>
  <Characters>14595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ENTPE</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DEBIZE laurent;BUISSON christine</dc:creator>
  <cp:lastModifiedBy>Marouane</cp:lastModifiedBy>
  <cp:revision>3</cp:revision>
  <cp:lastPrinted>2012-12-14T16:07:00Z</cp:lastPrinted>
  <dcterms:created xsi:type="dcterms:W3CDTF">2016-08-09T15:31:00Z</dcterms:created>
  <dcterms:modified xsi:type="dcterms:W3CDTF">2016-10-26T09:18:00Z</dcterms:modified>
</cp:coreProperties>
</file>